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A24" w:rsidRPr="005357DB" w:rsidRDefault="00F3319F">
      <w:pPr>
        <w:rPr>
          <w:b/>
          <w:sz w:val="24"/>
          <w:szCs w:val="24"/>
        </w:rPr>
      </w:pPr>
      <w:r w:rsidRPr="00F3319F">
        <w:rPr>
          <w:b/>
          <w:sz w:val="24"/>
          <w:szCs w:val="24"/>
        </w:rPr>
        <w:t>Classification and Biodivers</w:t>
      </w:r>
      <w:r w:rsidR="00DC4A24">
        <w:rPr>
          <w:b/>
          <w:sz w:val="24"/>
          <w:szCs w:val="24"/>
        </w:rPr>
        <w:t>ity Revision – Biodiversity</w:t>
      </w:r>
    </w:p>
    <w:p w:rsidR="00DC4A24" w:rsidRDefault="00DC4A24" w:rsidP="0086691F">
      <w:pPr>
        <w:ind w:left="720" w:hanging="720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>Use the formula</w:t>
      </w:r>
      <m:oMath>
        <m:r>
          <w:rPr>
            <w:rFonts w:ascii="Cambria Math" w:hAnsi="Cambria Math" w:cstheme="minorHAnsi"/>
            <w:sz w:val="24"/>
            <w:szCs w:val="24"/>
          </w:rPr>
          <m:t xml:space="preserve"> D= </m:t>
        </m:r>
        <m:f>
          <m:fPr>
            <m:ctrlPr>
              <w:rPr>
                <w:rFonts w:ascii="Cambria Math" w:hAnsi="Cambria Math" w:cstheme="minorHAnsi"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N(N-1)</m:t>
            </m:r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naryPr>
              <m:sub/>
              <m:sup/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n(n-1)</m:t>
                </m:r>
              </m:e>
            </m:nary>
          </m:den>
        </m:f>
      </m:oMath>
      <w:r>
        <w:rPr>
          <w:rFonts w:eastAsiaTheme="minorEastAsia"/>
          <w:sz w:val="24"/>
          <w:szCs w:val="24"/>
        </w:rPr>
        <w:t xml:space="preserve"> to calculate </w:t>
      </w:r>
      <w:r w:rsidR="0086691F">
        <w:rPr>
          <w:rFonts w:eastAsiaTheme="minorEastAsia"/>
          <w:sz w:val="24"/>
          <w:szCs w:val="24"/>
        </w:rPr>
        <w:t xml:space="preserve">the index of diversity for each to compare the biodiversity of species in these two habitats. </w:t>
      </w:r>
    </w:p>
    <w:p w:rsidR="0086691F" w:rsidRDefault="0086691F" w:rsidP="0086691F">
      <w:pPr>
        <w:ind w:left="720" w:hanging="720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5D2052" wp14:editId="16ADBCBD">
                <wp:simplePos x="0" y="0"/>
                <wp:positionH relativeFrom="column">
                  <wp:posOffset>5867400</wp:posOffset>
                </wp:positionH>
                <wp:positionV relativeFrom="paragraph">
                  <wp:posOffset>1281430</wp:posOffset>
                </wp:positionV>
                <wp:extent cx="685800" cy="487680"/>
                <wp:effectExtent l="0" t="0" r="19050" b="266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E5F8B1" id="Rectangle 2" o:spid="_x0000_s1026" style="position:absolute;margin-left:462pt;margin-top:100.9pt;width:54pt;height:38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" fillcolor="white [3212]" strokecolor="#1f4d78 [1604]" strokeweight="1pt"/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2682240</wp:posOffset>
                </wp:positionH>
                <wp:positionV relativeFrom="paragraph">
                  <wp:posOffset>1281430</wp:posOffset>
                </wp:positionV>
                <wp:extent cx="685800" cy="487680"/>
                <wp:effectExtent l="0" t="0" r="1905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B52BD5" id="Rectangle 1" o:spid="_x0000_s1026" style="position:absolute;margin-left:211.2pt;margin-top:100.9pt;width:54pt;height:38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" fillcolor="white [3212]" strokecolor="#1f4d78 [1604]" strokeweight="1pt"/>
            </w:pict>
          </mc:Fallback>
        </mc:AlternateContent>
      </w:r>
      <w:r w:rsidRPr="0086691F">
        <w:rPr>
          <w:rFonts w:eastAsiaTheme="minorEastAsia"/>
          <w:sz w:val="24"/>
          <w:szCs w:val="24"/>
        </w:rPr>
        <w:drawing>
          <wp:inline distT="0" distB="0" distL="0" distR="0" wp14:anchorId="72B9FEA9" wp14:editId="392A376E">
            <wp:extent cx="6645910" cy="1912620"/>
            <wp:effectExtent l="0" t="0" r="254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b="48618"/>
                    <a:stretch/>
                  </pic:blipFill>
                  <pic:spPr bwMode="auto">
                    <a:xfrm>
                      <a:off x="0" y="0"/>
                      <a:ext cx="6645910" cy="1912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4A24" w:rsidRDefault="00DC4A24">
      <w:pPr>
        <w:rPr>
          <w:rFonts w:eastAsiaTheme="minorEastAsia"/>
          <w:sz w:val="24"/>
          <w:szCs w:val="24"/>
        </w:rPr>
      </w:pPr>
    </w:p>
    <w:p w:rsidR="0086691F" w:rsidRDefault="0086691F">
      <w:pPr>
        <w:rPr>
          <w:rFonts w:eastAsiaTheme="minorEastAsia"/>
          <w:sz w:val="24"/>
          <w:szCs w:val="24"/>
        </w:rPr>
      </w:pPr>
    </w:p>
    <w:p w:rsidR="0086691F" w:rsidRPr="00F21920" w:rsidRDefault="0086691F">
      <w:pPr>
        <w:rPr>
          <w:rFonts w:eastAsiaTheme="minorEastAsia" w:cstheme="minorHAnsi"/>
          <w:sz w:val="24"/>
          <w:szCs w:val="24"/>
        </w:rPr>
      </w:pPr>
    </w:p>
    <w:p w:rsidR="0086691F" w:rsidRDefault="0086691F" w:rsidP="00F21920">
      <w:pPr>
        <w:ind w:left="720" w:hanging="720"/>
        <w:rPr>
          <w:rFonts w:cstheme="minorHAnsi"/>
          <w:sz w:val="24"/>
          <w:szCs w:val="24"/>
        </w:rPr>
      </w:pPr>
      <w:r w:rsidRPr="00F21920">
        <w:rPr>
          <w:rFonts w:eastAsiaTheme="minorEastAsia" w:cstheme="minorHAnsi"/>
          <w:sz w:val="24"/>
          <w:szCs w:val="24"/>
        </w:rPr>
        <w:t>2.</w:t>
      </w:r>
      <w:r w:rsidRPr="00F21920">
        <w:rPr>
          <w:rFonts w:eastAsiaTheme="minorEastAsia" w:cstheme="minorHAnsi"/>
          <w:sz w:val="24"/>
          <w:szCs w:val="24"/>
        </w:rPr>
        <w:tab/>
      </w:r>
      <w:r w:rsidR="00F21920">
        <w:rPr>
          <w:rFonts w:eastAsiaTheme="minorEastAsia" w:cstheme="minorHAnsi"/>
          <w:sz w:val="24"/>
          <w:szCs w:val="24"/>
        </w:rPr>
        <w:t xml:space="preserve">Explain how biodiversity can be assessed </w:t>
      </w:r>
      <w:r w:rsidR="00F21920" w:rsidRPr="00F21920">
        <w:rPr>
          <w:rFonts w:cstheme="minorHAnsi"/>
          <w:sz w:val="24"/>
          <w:szCs w:val="24"/>
        </w:rPr>
        <w:t>within a species at the genetic level by looking at the variety of alleles in the gene pool of a population.</w:t>
      </w:r>
    </w:p>
    <w:p w:rsidR="00F21920" w:rsidRDefault="00F21920" w:rsidP="00F21920">
      <w:pPr>
        <w:ind w:left="720" w:hanging="720"/>
        <w:rPr>
          <w:rFonts w:cstheme="minorHAnsi"/>
          <w:sz w:val="24"/>
          <w:szCs w:val="24"/>
        </w:rPr>
      </w:pPr>
    </w:p>
    <w:p w:rsidR="00F21920" w:rsidRDefault="00F21920" w:rsidP="00F21920">
      <w:pPr>
        <w:ind w:left="720" w:hanging="720"/>
        <w:rPr>
          <w:rFonts w:cstheme="minorHAnsi"/>
          <w:sz w:val="24"/>
          <w:szCs w:val="24"/>
        </w:rPr>
      </w:pPr>
    </w:p>
    <w:p w:rsidR="00F21920" w:rsidRDefault="00F21920" w:rsidP="00F21920">
      <w:pPr>
        <w:ind w:left="720" w:hanging="720"/>
        <w:rPr>
          <w:rFonts w:cstheme="minorHAnsi"/>
          <w:sz w:val="24"/>
          <w:szCs w:val="24"/>
        </w:rPr>
      </w:pPr>
    </w:p>
    <w:p w:rsidR="00F21920" w:rsidRDefault="00F21920" w:rsidP="00F21920">
      <w:pPr>
        <w:ind w:left="720" w:hanging="720"/>
        <w:rPr>
          <w:rFonts w:cstheme="minorHAnsi"/>
          <w:sz w:val="24"/>
          <w:szCs w:val="24"/>
        </w:rPr>
      </w:pPr>
    </w:p>
    <w:p w:rsidR="00F21920" w:rsidRDefault="00F21920" w:rsidP="00467917">
      <w:pPr>
        <w:rPr>
          <w:rFonts w:cstheme="minorHAnsi"/>
          <w:sz w:val="24"/>
          <w:szCs w:val="24"/>
        </w:rPr>
      </w:pPr>
    </w:p>
    <w:p w:rsidR="00F21920" w:rsidRDefault="00F21920" w:rsidP="00F21920">
      <w:pPr>
        <w:ind w:left="720" w:hanging="720"/>
        <w:rPr>
          <w:rFonts w:cstheme="minorHAnsi"/>
          <w:sz w:val="24"/>
          <w:szCs w:val="24"/>
        </w:rPr>
      </w:pPr>
    </w:p>
    <w:p w:rsidR="00F21920" w:rsidRDefault="00F21920" w:rsidP="00F21920">
      <w:pPr>
        <w:ind w:left="720" w:hanging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>
        <w:rPr>
          <w:rFonts w:cstheme="minorHAnsi"/>
          <w:sz w:val="24"/>
          <w:szCs w:val="24"/>
        </w:rPr>
        <w:tab/>
      </w:r>
      <w:r w:rsidR="00467917" w:rsidRPr="00467917">
        <w:rPr>
          <w:rFonts w:cstheme="minorHAnsi"/>
          <w:sz w:val="24"/>
          <w:szCs w:val="24"/>
        </w:rPr>
        <w:t>Explain the ethical and economic reasons (ecosystem services) for the maintenance of biodiversity.</w:t>
      </w:r>
    </w:p>
    <w:p w:rsidR="00F21920" w:rsidRDefault="00F21920" w:rsidP="00F21920">
      <w:pPr>
        <w:ind w:left="720" w:hanging="720"/>
        <w:rPr>
          <w:rFonts w:cstheme="minorHAnsi"/>
          <w:sz w:val="24"/>
          <w:szCs w:val="24"/>
        </w:rPr>
      </w:pPr>
    </w:p>
    <w:p w:rsidR="00467917" w:rsidRDefault="00467917" w:rsidP="00F21920">
      <w:pPr>
        <w:ind w:left="720" w:hanging="720"/>
        <w:rPr>
          <w:rFonts w:cstheme="minorHAnsi"/>
          <w:sz w:val="24"/>
          <w:szCs w:val="24"/>
        </w:rPr>
      </w:pPr>
    </w:p>
    <w:p w:rsidR="005357DB" w:rsidRDefault="005357DB" w:rsidP="00F21920">
      <w:pPr>
        <w:ind w:left="720" w:hanging="720"/>
        <w:rPr>
          <w:rFonts w:cstheme="minorHAnsi"/>
          <w:sz w:val="24"/>
          <w:szCs w:val="24"/>
        </w:rPr>
      </w:pPr>
    </w:p>
    <w:p w:rsidR="00467917" w:rsidRDefault="00467917" w:rsidP="00F21920">
      <w:pPr>
        <w:ind w:left="720" w:hanging="720"/>
        <w:rPr>
          <w:rFonts w:cstheme="minorHAnsi"/>
          <w:sz w:val="24"/>
          <w:szCs w:val="24"/>
        </w:rPr>
      </w:pPr>
    </w:p>
    <w:p w:rsidR="00F21920" w:rsidRDefault="00467917" w:rsidP="00F21920">
      <w:pPr>
        <w:ind w:left="720" w:hanging="720"/>
        <w:rPr>
          <w:rFonts w:cstheme="minorHAnsi"/>
          <w:sz w:val="24"/>
          <w:szCs w:val="24"/>
        </w:rPr>
      </w:pPr>
      <w:r>
        <w:rPr>
          <w:rFonts w:ascii="Verdana" w:hAnsi="Verdana" w:cs="Verdana"/>
          <w:sz w:val="20"/>
          <w:szCs w:val="20"/>
        </w:rPr>
        <w:t>4.</w:t>
      </w:r>
      <w:r>
        <w:rPr>
          <w:rFonts w:ascii="Verdana" w:hAnsi="Verdana" w:cs="Verdana"/>
          <w:sz w:val="20"/>
          <w:szCs w:val="20"/>
        </w:rPr>
        <w:tab/>
      </w:r>
      <w:r w:rsidRPr="00467917">
        <w:rPr>
          <w:rFonts w:cstheme="minorHAnsi"/>
          <w:sz w:val="24"/>
          <w:szCs w:val="24"/>
        </w:rPr>
        <w:t>Explain the principles of ex-situ (zoos and seed banks) and in-situ conservation (protected habitats), and the issues surrounding each method.</w:t>
      </w:r>
    </w:p>
    <w:p w:rsidR="00F21920" w:rsidRDefault="00F21920" w:rsidP="00F21920">
      <w:pPr>
        <w:ind w:left="720" w:hanging="720"/>
        <w:rPr>
          <w:rFonts w:cstheme="minorHAnsi"/>
          <w:sz w:val="24"/>
          <w:szCs w:val="24"/>
        </w:rPr>
      </w:pPr>
    </w:p>
    <w:p w:rsidR="00F21920" w:rsidRDefault="00F21920" w:rsidP="00F21920">
      <w:pPr>
        <w:ind w:left="720" w:hanging="720"/>
        <w:rPr>
          <w:rFonts w:cstheme="minorHAnsi"/>
          <w:sz w:val="24"/>
          <w:szCs w:val="24"/>
        </w:rPr>
      </w:pPr>
    </w:p>
    <w:p w:rsidR="00F21920" w:rsidRDefault="00F21920" w:rsidP="00F21920">
      <w:pPr>
        <w:ind w:left="720" w:hanging="720"/>
        <w:rPr>
          <w:rFonts w:cstheme="minorHAnsi"/>
          <w:sz w:val="24"/>
          <w:szCs w:val="24"/>
        </w:rPr>
      </w:pPr>
    </w:p>
    <w:p w:rsidR="005357DB" w:rsidRDefault="005357DB" w:rsidP="00F21920">
      <w:pPr>
        <w:ind w:left="720" w:hanging="720"/>
        <w:rPr>
          <w:rFonts w:cstheme="minorHAnsi"/>
          <w:sz w:val="24"/>
          <w:szCs w:val="24"/>
        </w:rPr>
      </w:pPr>
      <w:bookmarkStart w:id="0" w:name="_GoBack"/>
      <w:bookmarkEnd w:id="0"/>
    </w:p>
    <w:p w:rsidR="005357DB" w:rsidRDefault="005357DB" w:rsidP="00F21920">
      <w:pPr>
        <w:ind w:left="720" w:hanging="720"/>
        <w:rPr>
          <w:rFonts w:cstheme="minorHAnsi"/>
          <w:sz w:val="24"/>
          <w:szCs w:val="24"/>
        </w:rPr>
      </w:pPr>
    </w:p>
    <w:p w:rsidR="00467917" w:rsidRPr="00467917" w:rsidRDefault="00467917" w:rsidP="00467917">
      <w:pPr>
        <w:rPr>
          <w:b/>
          <w:sz w:val="24"/>
          <w:szCs w:val="24"/>
        </w:rPr>
      </w:pPr>
      <w:r w:rsidRPr="00F3319F">
        <w:rPr>
          <w:b/>
          <w:sz w:val="24"/>
          <w:szCs w:val="24"/>
        </w:rPr>
        <w:lastRenderedPageBreak/>
        <w:t>Classification and Biodivers</w:t>
      </w:r>
      <w:r>
        <w:rPr>
          <w:b/>
          <w:sz w:val="24"/>
          <w:szCs w:val="24"/>
        </w:rPr>
        <w:t>ity Revision – Biodiversity</w:t>
      </w:r>
    </w:p>
    <w:p w:rsidR="00F21920" w:rsidRPr="00467917" w:rsidRDefault="00467917" w:rsidP="00467917">
      <w:pPr>
        <w:ind w:left="720" w:hanging="720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>Use the formula</w:t>
      </w:r>
      <m:oMath>
        <m:r>
          <w:rPr>
            <w:rFonts w:ascii="Cambria Math" w:hAnsi="Cambria Math" w:cstheme="minorHAnsi"/>
            <w:sz w:val="24"/>
            <w:szCs w:val="24"/>
          </w:rPr>
          <m:t xml:space="preserve"> D= </m:t>
        </m:r>
        <m:f>
          <m:fPr>
            <m:ctrlPr>
              <w:rPr>
                <w:rFonts w:ascii="Cambria Math" w:hAnsi="Cambria Math" w:cstheme="minorHAnsi"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N(N-1)</m:t>
            </m:r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naryPr>
              <m:sub/>
              <m:sup/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n(n-1)</m:t>
                </m:r>
              </m:e>
            </m:nary>
          </m:den>
        </m:f>
      </m:oMath>
      <w:r>
        <w:rPr>
          <w:rFonts w:eastAsiaTheme="minorEastAsia"/>
          <w:sz w:val="24"/>
          <w:szCs w:val="24"/>
        </w:rPr>
        <w:t xml:space="preserve"> to calculate the index of diversity for each to compare the biodiversity of species in these two habitats. </w:t>
      </w:r>
    </w:p>
    <w:p w:rsidR="00F21920" w:rsidRPr="00F21920" w:rsidRDefault="00F21920" w:rsidP="00F21920">
      <w:pPr>
        <w:ind w:left="720" w:hanging="720"/>
        <w:rPr>
          <w:rFonts w:eastAsiaTheme="minorEastAsia" w:cstheme="minorHAnsi"/>
          <w:sz w:val="24"/>
          <w:szCs w:val="24"/>
        </w:rPr>
      </w:pPr>
      <w:r w:rsidRPr="00F21920">
        <w:rPr>
          <w:rFonts w:eastAsiaTheme="minorEastAsia" w:cstheme="minorHAnsi"/>
          <w:sz w:val="24"/>
          <w:szCs w:val="24"/>
        </w:rPr>
        <w:drawing>
          <wp:inline distT="0" distB="0" distL="0" distR="0" wp14:anchorId="184B6D00" wp14:editId="3FB6E4D3">
            <wp:extent cx="5113020" cy="286379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52664" cy="2886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917" w:rsidRDefault="00467917" w:rsidP="00467917">
      <w:pPr>
        <w:ind w:left="720" w:hanging="720"/>
        <w:rPr>
          <w:rFonts w:cstheme="minorHAnsi"/>
          <w:sz w:val="24"/>
          <w:szCs w:val="24"/>
        </w:rPr>
      </w:pPr>
      <w:r w:rsidRPr="00F21920">
        <w:rPr>
          <w:rFonts w:eastAsiaTheme="minorEastAsia" w:cstheme="minorHAnsi"/>
          <w:sz w:val="24"/>
          <w:szCs w:val="24"/>
        </w:rPr>
        <w:t>2.</w:t>
      </w:r>
      <w:r w:rsidRPr="00F21920"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 xml:space="preserve">Explain how biodiversity can be assessed </w:t>
      </w:r>
      <w:r w:rsidRPr="00F21920">
        <w:rPr>
          <w:rFonts w:cstheme="minorHAnsi"/>
          <w:sz w:val="24"/>
          <w:szCs w:val="24"/>
        </w:rPr>
        <w:t>within a species at the genetic level by looking at the variety of alleles in the gene pool of a population.</w:t>
      </w:r>
    </w:p>
    <w:p w:rsidR="00D617C3" w:rsidRDefault="00D617C3" w:rsidP="00467917">
      <w:pPr>
        <w:pStyle w:val="ListParagraph"/>
        <w:numPr>
          <w:ilvl w:val="0"/>
          <w:numId w:val="8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A population is a group of individuals of the same species living in an area. </w:t>
      </w:r>
    </w:p>
    <w:p w:rsidR="00467917" w:rsidRDefault="00467917" w:rsidP="00467917">
      <w:pPr>
        <w:pStyle w:val="ListParagraph"/>
        <w:numPr>
          <w:ilvl w:val="0"/>
          <w:numId w:val="8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All the alleles of all the genes in a population make up a gene pool. </w:t>
      </w:r>
    </w:p>
    <w:p w:rsidR="00467917" w:rsidRDefault="00467917" w:rsidP="00467917">
      <w:pPr>
        <w:pStyle w:val="ListParagraph"/>
        <w:numPr>
          <w:ilvl w:val="0"/>
          <w:numId w:val="8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Different alleles make up the biodiversity within the gene pool. </w:t>
      </w:r>
    </w:p>
    <w:p w:rsidR="007539D0" w:rsidRPr="00D617C3" w:rsidRDefault="007539D0" w:rsidP="007539D0">
      <w:pPr>
        <w:pStyle w:val="ListParagraph"/>
        <w:numPr>
          <w:ilvl w:val="0"/>
          <w:numId w:val="8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Genetic diversity can be assessed by analysing the DNA and comparing particular regions of the genome for similarities and differences.</w:t>
      </w:r>
    </w:p>
    <w:p w:rsidR="00D617C3" w:rsidRDefault="00D617C3" w:rsidP="00467917">
      <w:pPr>
        <w:pStyle w:val="ListParagraph"/>
        <w:numPr>
          <w:ilvl w:val="0"/>
          <w:numId w:val="8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If there are different alleles fo</w:t>
      </w:r>
      <w:r w:rsidR="007539D0">
        <w:rPr>
          <w:rFonts w:cstheme="minorHAnsi"/>
          <w:color w:val="FF0000"/>
          <w:sz w:val="24"/>
          <w:szCs w:val="24"/>
        </w:rPr>
        <w:t>r a gene at a locus then this locus is</w:t>
      </w:r>
      <w:r>
        <w:rPr>
          <w:rFonts w:cstheme="minorHAnsi"/>
          <w:color w:val="FF0000"/>
          <w:sz w:val="24"/>
          <w:szCs w:val="24"/>
        </w:rPr>
        <w:t xml:space="preserve"> polymorphic. The % of polymorphic loci can be calculated and compared.  </w:t>
      </w:r>
    </w:p>
    <w:p w:rsidR="00D617C3" w:rsidRDefault="00D617C3" w:rsidP="00467917">
      <w:pPr>
        <w:pStyle w:val="ListParagraph"/>
        <w:numPr>
          <w:ilvl w:val="0"/>
          <w:numId w:val="8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If individuals are heterozygous they have different alleles for that particular gene. Heterozygosity is</w:t>
      </w:r>
      <w:r w:rsidR="007539D0">
        <w:rPr>
          <w:rFonts w:cstheme="minorHAnsi"/>
          <w:color w:val="FF0000"/>
          <w:sz w:val="24"/>
          <w:szCs w:val="24"/>
        </w:rPr>
        <w:t xml:space="preserve"> also a measure of genetic diversity.</w:t>
      </w:r>
      <w:r>
        <w:rPr>
          <w:rFonts w:cstheme="minorHAnsi"/>
          <w:color w:val="FF0000"/>
          <w:sz w:val="24"/>
          <w:szCs w:val="24"/>
        </w:rPr>
        <w:t xml:space="preserve"> </w:t>
      </w:r>
    </w:p>
    <w:p w:rsidR="00467917" w:rsidRDefault="00467917" w:rsidP="00467917">
      <w:pPr>
        <w:ind w:left="720" w:hanging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>
        <w:rPr>
          <w:rFonts w:cstheme="minorHAnsi"/>
          <w:sz w:val="24"/>
          <w:szCs w:val="24"/>
        </w:rPr>
        <w:tab/>
      </w:r>
      <w:r w:rsidRPr="00467917">
        <w:rPr>
          <w:rFonts w:cstheme="minorHAnsi"/>
          <w:sz w:val="24"/>
          <w:szCs w:val="24"/>
        </w:rPr>
        <w:t>Explain the ethical and economic reasons (ecosystem services) for the maintenance of biodiversity.</w:t>
      </w:r>
    </w:p>
    <w:p w:rsidR="007539D0" w:rsidRDefault="007539D0" w:rsidP="007539D0">
      <w:pPr>
        <w:pStyle w:val="ListParagraph"/>
        <w:numPr>
          <w:ilvl w:val="0"/>
          <w:numId w:val="9"/>
        </w:numPr>
        <w:rPr>
          <w:rFonts w:cstheme="minorHAnsi"/>
          <w:color w:val="FF0000"/>
          <w:sz w:val="24"/>
          <w:szCs w:val="24"/>
        </w:rPr>
      </w:pPr>
      <w:r w:rsidRPr="007539D0">
        <w:rPr>
          <w:rFonts w:cstheme="minorHAnsi"/>
          <w:color w:val="FF0000"/>
          <w:sz w:val="24"/>
          <w:szCs w:val="24"/>
        </w:rPr>
        <w:t xml:space="preserve">Ethical </w:t>
      </w:r>
      <w:r>
        <w:rPr>
          <w:rFonts w:cstheme="minorHAnsi"/>
          <w:color w:val="FF0000"/>
          <w:sz w:val="24"/>
          <w:szCs w:val="24"/>
        </w:rPr>
        <w:t>–</w:t>
      </w:r>
      <w:r w:rsidRPr="007539D0">
        <w:rPr>
          <w:rFonts w:cstheme="minorHAnsi"/>
          <w:color w:val="FF0000"/>
          <w:sz w:val="24"/>
          <w:szCs w:val="24"/>
        </w:rPr>
        <w:t xml:space="preserve"> </w:t>
      </w:r>
      <w:r>
        <w:rPr>
          <w:rFonts w:cstheme="minorHAnsi"/>
          <w:color w:val="FF0000"/>
          <w:sz w:val="24"/>
          <w:szCs w:val="24"/>
        </w:rPr>
        <w:t xml:space="preserve">responsibility to maintain ecosystems, species and habitats for future generations. Natural ecosystems are healthy areas for recreation and leisure. </w:t>
      </w:r>
    </w:p>
    <w:p w:rsidR="00575CBB" w:rsidRPr="00575CBB" w:rsidRDefault="007539D0" w:rsidP="00575CBB">
      <w:pPr>
        <w:pStyle w:val="ListParagraph"/>
        <w:numPr>
          <w:ilvl w:val="0"/>
          <w:numId w:val="9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Economic – goods, services and resources are provided for people by different species.</w:t>
      </w:r>
    </w:p>
    <w:p w:rsidR="00467917" w:rsidRDefault="00467917" w:rsidP="00467917">
      <w:pPr>
        <w:ind w:left="720" w:hanging="720"/>
        <w:rPr>
          <w:rFonts w:cstheme="minorHAnsi"/>
          <w:sz w:val="24"/>
          <w:szCs w:val="24"/>
        </w:rPr>
      </w:pPr>
      <w:r>
        <w:rPr>
          <w:rFonts w:ascii="Verdana" w:hAnsi="Verdana" w:cs="Verdana"/>
          <w:sz w:val="20"/>
          <w:szCs w:val="20"/>
        </w:rPr>
        <w:t>4.</w:t>
      </w:r>
      <w:r>
        <w:rPr>
          <w:rFonts w:ascii="Verdana" w:hAnsi="Verdana" w:cs="Verdana"/>
          <w:sz w:val="20"/>
          <w:szCs w:val="20"/>
        </w:rPr>
        <w:tab/>
      </w:r>
      <w:r w:rsidRPr="00467917">
        <w:rPr>
          <w:rFonts w:cstheme="minorHAnsi"/>
          <w:sz w:val="24"/>
          <w:szCs w:val="24"/>
        </w:rPr>
        <w:t>Explain the principles of ex-situ (zoos and seed banks) and in-situ conservation (protected habitats), and the issues surrounding each method.</w:t>
      </w:r>
      <w:r w:rsidR="00575CBB">
        <w:rPr>
          <w:rFonts w:cstheme="minorHAnsi"/>
          <w:sz w:val="24"/>
          <w:szCs w:val="24"/>
        </w:rPr>
        <w:t xml:space="preserve"> </w:t>
      </w:r>
    </w:p>
    <w:p w:rsidR="00DC4A24" w:rsidRDefault="00EC2234" w:rsidP="00EC2234">
      <w:pPr>
        <w:pStyle w:val="ListParagraph"/>
        <w:numPr>
          <w:ilvl w:val="0"/>
          <w:numId w:val="10"/>
        </w:numPr>
        <w:rPr>
          <w:color w:val="FF0000"/>
          <w:sz w:val="24"/>
          <w:szCs w:val="24"/>
        </w:rPr>
      </w:pPr>
      <w:r w:rsidRPr="00EC2234">
        <w:rPr>
          <w:color w:val="FF0000"/>
          <w:sz w:val="24"/>
          <w:szCs w:val="24"/>
        </w:rPr>
        <w:t xml:space="preserve">Ex-situ </w:t>
      </w:r>
      <w:r>
        <w:rPr>
          <w:color w:val="FF0000"/>
          <w:sz w:val="24"/>
          <w:szCs w:val="24"/>
        </w:rPr>
        <w:t>–</w:t>
      </w:r>
      <w:r w:rsidRPr="00EC2234"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seed banks conserve plant species and zoos maintain breeding populations of species. </w:t>
      </w:r>
    </w:p>
    <w:p w:rsidR="00EC2234" w:rsidRDefault="00EC2234" w:rsidP="00EC2234">
      <w:pPr>
        <w:pStyle w:val="ListParagraph"/>
        <w:numPr>
          <w:ilvl w:val="0"/>
          <w:numId w:val="10"/>
        </w:num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Seed banks store seeds in cold, dry conditions and take samples to germinate to check for viability. </w:t>
      </w:r>
    </w:p>
    <w:p w:rsidR="00575CBB" w:rsidRDefault="00575CBB" w:rsidP="00EC2234">
      <w:pPr>
        <w:pStyle w:val="ListParagraph"/>
        <w:numPr>
          <w:ilvl w:val="0"/>
          <w:numId w:val="10"/>
        </w:num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Zoos maintain stud books for inter-zoo breeding programmes and also prevent inbreeding by sharing semen for artificial insemination/IVF. This maintains some diversity of an endangered species. </w:t>
      </w:r>
    </w:p>
    <w:p w:rsidR="00EC2234" w:rsidRDefault="00405077" w:rsidP="00EC2234">
      <w:pPr>
        <w:pStyle w:val="ListParagraph"/>
        <w:numPr>
          <w:ilvl w:val="0"/>
          <w:numId w:val="10"/>
        </w:num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Seed banks and zoos have a role in education and research. </w:t>
      </w:r>
    </w:p>
    <w:p w:rsidR="00575CBB" w:rsidRDefault="00575CBB" w:rsidP="00EC2234">
      <w:pPr>
        <w:pStyle w:val="ListParagraph"/>
        <w:numPr>
          <w:ilvl w:val="0"/>
          <w:numId w:val="10"/>
        </w:num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Zoo animals can be reintroduced into the wild but may need to learn wild behaviour</w:t>
      </w:r>
      <w:r w:rsidR="00E64B90">
        <w:rPr>
          <w:color w:val="FF0000"/>
          <w:sz w:val="24"/>
          <w:szCs w:val="24"/>
        </w:rPr>
        <w:t>/survival skills</w:t>
      </w:r>
      <w:r>
        <w:rPr>
          <w:color w:val="FF0000"/>
          <w:sz w:val="24"/>
          <w:szCs w:val="24"/>
        </w:rPr>
        <w:t>.</w:t>
      </w:r>
    </w:p>
    <w:p w:rsidR="00575CBB" w:rsidRDefault="00E64B90" w:rsidP="00EC2234">
      <w:pPr>
        <w:pStyle w:val="ListParagraph"/>
        <w:numPr>
          <w:ilvl w:val="0"/>
          <w:numId w:val="10"/>
        </w:num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In-situ – national parks and nature reserves prevent the loss of rare, natural habitats. The communities of species are conserved in their natural habitat. </w:t>
      </w:r>
    </w:p>
    <w:p w:rsidR="00302DC9" w:rsidRPr="00E64B90" w:rsidRDefault="00E64B90" w:rsidP="00DC4A24">
      <w:pPr>
        <w:pStyle w:val="ListParagraph"/>
        <w:numPr>
          <w:ilvl w:val="0"/>
          <w:numId w:val="10"/>
        </w:num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Conserved habitats/protected areas are monitored for poaching &amp; felling and other banned activities.</w:t>
      </w:r>
    </w:p>
    <w:sectPr w:rsidR="00302DC9" w:rsidRPr="00E64B90" w:rsidSect="00F331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CBB" w:rsidRDefault="00575CBB" w:rsidP="00F3319F">
      <w:pPr>
        <w:spacing w:after="0" w:line="240" w:lineRule="auto"/>
      </w:pPr>
      <w:r>
        <w:separator/>
      </w:r>
    </w:p>
  </w:endnote>
  <w:endnote w:type="continuationSeparator" w:id="0">
    <w:p w:rsidR="00575CBB" w:rsidRDefault="00575CBB" w:rsidP="00F33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CBB" w:rsidRDefault="00575CBB" w:rsidP="00F3319F">
      <w:pPr>
        <w:spacing w:after="0" w:line="240" w:lineRule="auto"/>
      </w:pPr>
      <w:r>
        <w:separator/>
      </w:r>
    </w:p>
  </w:footnote>
  <w:footnote w:type="continuationSeparator" w:id="0">
    <w:p w:rsidR="00575CBB" w:rsidRDefault="00575CBB" w:rsidP="00F331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A000C"/>
    <w:multiLevelType w:val="hybridMultilevel"/>
    <w:tmpl w:val="DC7078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8544C"/>
    <w:multiLevelType w:val="hybridMultilevel"/>
    <w:tmpl w:val="4E34B7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8D1199"/>
    <w:multiLevelType w:val="hybridMultilevel"/>
    <w:tmpl w:val="AF304B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D50AF6"/>
    <w:multiLevelType w:val="hybridMultilevel"/>
    <w:tmpl w:val="865262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555B12"/>
    <w:multiLevelType w:val="hybridMultilevel"/>
    <w:tmpl w:val="F1CCB5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665D86"/>
    <w:multiLevelType w:val="hybridMultilevel"/>
    <w:tmpl w:val="39909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82715E1"/>
    <w:multiLevelType w:val="hybridMultilevel"/>
    <w:tmpl w:val="FF168D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D9B5140"/>
    <w:multiLevelType w:val="hybridMultilevel"/>
    <w:tmpl w:val="8272C4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7365F74"/>
    <w:multiLevelType w:val="hybridMultilevel"/>
    <w:tmpl w:val="4B3C8B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692F50"/>
    <w:multiLevelType w:val="hybridMultilevel"/>
    <w:tmpl w:val="BAEC6F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7"/>
  </w:num>
  <w:num w:numId="6">
    <w:abstractNumId w:val="0"/>
  </w:num>
  <w:num w:numId="7">
    <w:abstractNumId w:val="5"/>
  </w:num>
  <w:num w:numId="8">
    <w:abstractNumId w:val="4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19F"/>
    <w:rsid w:val="000369D8"/>
    <w:rsid w:val="00302DC9"/>
    <w:rsid w:val="003C0D95"/>
    <w:rsid w:val="00405077"/>
    <w:rsid w:val="00467917"/>
    <w:rsid w:val="0048735D"/>
    <w:rsid w:val="004D2B68"/>
    <w:rsid w:val="005357DB"/>
    <w:rsid w:val="00575CBB"/>
    <w:rsid w:val="00630375"/>
    <w:rsid w:val="007539D0"/>
    <w:rsid w:val="0086691F"/>
    <w:rsid w:val="00BC395F"/>
    <w:rsid w:val="00C262E2"/>
    <w:rsid w:val="00CA0A14"/>
    <w:rsid w:val="00D617C3"/>
    <w:rsid w:val="00DC4A24"/>
    <w:rsid w:val="00DE5F8E"/>
    <w:rsid w:val="00E64B90"/>
    <w:rsid w:val="00E7467F"/>
    <w:rsid w:val="00EC2234"/>
    <w:rsid w:val="00EF2342"/>
    <w:rsid w:val="00F21920"/>
    <w:rsid w:val="00F3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DB845B7"/>
  <w15:chartTrackingRefBased/>
  <w15:docId w15:val="{614E11D6-EB44-4E50-B00E-984AE8983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2D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633A584</Template>
  <TotalTime>49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Cooke</dc:creator>
  <cp:keywords/>
  <dc:description/>
  <cp:lastModifiedBy>Claire Cooke</cp:lastModifiedBy>
  <cp:revision>6</cp:revision>
  <dcterms:created xsi:type="dcterms:W3CDTF">2019-03-10T09:10:00Z</dcterms:created>
  <dcterms:modified xsi:type="dcterms:W3CDTF">2019-03-10T10:01:00Z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2019-03-09T14:34:39.8652641Z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