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CA0" w:rsidRDefault="00887CA0" w:rsidP="00887CA0">
      <w:pPr>
        <w:jc w:val="center"/>
        <w:rPr>
          <w:b/>
        </w:rPr>
      </w:pPr>
    </w:p>
    <w:p w:rsidR="00887CA0" w:rsidRDefault="00887CA0" w:rsidP="00887CA0">
      <w:pPr>
        <w:jc w:val="center"/>
        <w:rPr>
          <w:b/>
        </w:rPr>
      </w:pPr>
      <w:r>
        <w:rPr>
          <w:noProof/>
          <w:lang w:eastAsia="en-GB"/>
        </w:rPr>
        <w:drawing>
          <wp:inline distT="0" distB="0" distL="0" distR="0" wp14:anchorId="7693C093" wp14:editId="1D4FBC98">
            <wp:extent cx="734808" cy="7334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4080" cy="792586"/>
                    </a:xfrm>
                    <a:prstGeom prst="rect">
                      <a:avLst/>
                    </a:prstGeom>
                    <a:noFill/>
                    <a:ln>
                      <a:noFill/>
                    </a:ln>
                  </pic:spPr>
                </pic:pic>
              </a:graphicData>
            </a:graphic>
          </wp:inline>
        </w:drawing>
      </w:r>
    </w:p>
    <w:p w:rsidR="00887CA0" w:rsidRPr="00887CA0" w:rsidRDefault="00887CA0" w:rsidP="00887CA0">
      <w:pPr>
        <w:jc w:val="center"/>
        <w:rPr>
          <w:b/>
        </w:rPr>
      </w:pPr>
      <w:r w:rsidRPr="00887CA0">
        <w:rPr>
          <w:b/>
        </w:rPr>
        <w:t>Home learning</w:t>
      </w:r>
      <w:r w:rsidR="00B54933">
        <w:rPr>
          <w:b/>
        </w:rPr>
        <w:t xml:space="preserve"> – Phase 3</w:t>
      </w:r>
      <w:r w:rsidR="00E7789A">
        <w:rPr>
          <w:b/>
        </w:rPr>
        <w:t xml:space="preserve"> – 4</w:t>
      </w:r>
      <w:r w:rsidR="00E7789A" w:rsidRPr="00E7789A">
        <w:rPr>
          <w:b/>
          <w:vertAlign w:val="superscript"/>
        </w:rPr>
        <w:t>th</w:t>
      </w:r>
      <w:r w:rsidR="00E7789A">
        <w:rPr>
          <w:b/>
        </w:rPr>
        <w:t xml:space="preserve"> May to 17</w:t>
      </w:r>
      <w:r w:rsidR="00E7789A" w:rsidRPr="00E7789A">
        <w:rPr>
          <w:b/>
          <w:vertAlign w:val="superscript"/>
        </w:rPr>
        <w:t>th</w:t>
      </w:r>
      <w:r w:rsidR="00E7789A">
        <w:rPr>
          <w:b/>
        </w:rPr>
        <w:t xml:space="preserve"> May</w:t>
      </w:r>
    </w:p>
    <w:tbl>
      <w:tblPr>
        <w:tblStyle w:val="TableGrid"/>
        <w:tblW w:w="9067" w:type="dxa"/>
        <w:tblLayout w:type="fixed"/>
        <w:tblLook w:val="04A0" w:firstRow="1" w:lastRow="0" w:firstColumn="1" w:lastColumn="0" w:noHBand="0" w:noVBand="1"/>
      </w:tblPr>
      <w:tblGrid>
        <w:gridCol w:w="1300"/>
        <w:gridCol w:w="7767"/>
      </w:tblGrid>
      <w:tr w:rsidR="00887CA0" w:rsidRPr="00887CA0" w:rsidTr="00B54933">
        <w:tc>
          <w:tcPr>
            <w:tcW w:w="1300" w:type="dxa"/>
          </w:tcPr>
          <w:p w:rsidR="00887CA0" w:rsidRPr="00887CA0" w:rsidRDefault="00887CA0">
            <w:pPr>
              <w:rPr>
                <w:b/>
              </w:rPr>
            </w:pPr>
            <w:r w:rsidRPr="00887CA0">
              <w:rPr>
                <w:b/>
              </w:rPr>
              <w:t>Year group</w:t>
            </w:r>
          </w:p>
        </w:tc>
        <w:tc>
          <w:tcPr>
            <w:tcW w:w="7767" w:type="dxa"/>
          </w:tcPr>
          <w:p w:rsidR="00887CA0" w:rsidRDefault="00E7789A">
            <w:pPr>
              <w:rPr>
                <w:b/>
              </w:rPr>
            </w:pPr>
            <w:r>
              <w:rPr>
                <w:b/>
              </w:rPr>
              <w:t>10</w:t>
            </w:r>
          </w:p>
          <w:p w:rsidR="00544150" w:rsidRPr="00887CA0" w:rsidRDefault="00544150">
            <w:pPr>
              <w:rPr>
                <w:b/>
              </w:rPr>
            </w:pPr>
          </w:p>
        </w:tc>
      </w:tr>
      <w:tr w:rsidR="00887CA0" w:rsidRPr="00887CA0" w:rsidTr="00B54933">
        <w:tc>
          <w:tcPr>
            <w:tcW w:w="1300" w:type="dxa"/>
          </w:tcPr>
          <w:p w:rsidR="00887CA0" w:rsidRPr="00887CA0" w:rsidRDefault="00887CA0">
            <w:pPr>
              <w:rPr>
                <w:b/>
              </w:rPr>
            </w:pPr>
            <w:r w:rsidRPr="00887CA0">
              <w:rPr>
                <w:b/>
              </w:rPr>
              <w:t>Subject</w:t>
            </w:r>
          </w:p>
        </w:tc>
        <w:tc>
          <w:tcPr>
            <w:tcW w:w="7767" w:type="dxa"/>
          </w:tcPr>
          <w:p w:rsidR="00887CA0" w:rsidRDefault="00BF298C">
            <w:pPr>
              <w:rPr>
                <w:b/>
              </w:rPr>
            </w:pPr>
            <w:r>
              <w:rPr>
                <w:b/>
              </w:rPr>
              <w:t>English</w:t>
            </w:r>
          </w:p>
          <w:p w:rsidR="00887CA0" w:rsidRPr="00887CA0" w:rsidRDefault="00887CA0">
            <w:pPr>
              <w:rPr>
                <w:b/>
              </w:rPr>
            </w:pPr>
          </w:p>
        </w:tc>
      </w:tr>
      <w:tr w:rsidR="00887CA0" w:rsidRPr="00887CA0" w:rsidTr="00B54933">
        <w:tc>
          <w:tcPr>
            <w:tcW w:w="1300" w:type="dxa"/>
          </w:tcPr>
          <w:p w:rsidR="00887CA0" w:rsidRPr="00887CA0" w:rsidRDefault="00887CA0">
            <w:pPr>
              <w:rPr>
                <w:b/>
              </w:rPr>
            </w:pPr>
            <w:r w:rsidRPr="00887CA0">
              <w:rPr>
                <w:b/>
              </w:rPr>
              <w:t>Instructions</w:t>
            </w:r>
          </w:p>
        </w:tc>
        <w:tc>
          <w:tcPr>
            <w:tcW w:w="7767" w:type="dxa"/>
          </w:tcPr>
          <w:p w:rsidR="00B07E12" w:rsidRPr="00B07E12" w:rsidRDefault="00B07E12" w:rsidP="00544150">
            <w:pPr>
              <w:pStyle w:val="ListParagraph"/>
              <w:numPr>
                <w:ilvl w:val="0"/>
                <w:numId w:val="3"/>
              </w:numPr>
              <w:rPr>
                <w:b/>
              </w:rPr>
            </w:pPr>
            <w:r w:rsidRPr="00B07E12">
              <w:rPr>
                <w:b/>
              </w:rPr>
              <w:t xml:space="preserve">Read the </w:t>
            </w:r>
            <w:r w:rsidR="008C7476">
              <w:rPr>
                <w:b/>
                <w:u w:val="single"/>
              </w:rPr>
              <w:t>H</w:t>
            </w:r>
            <w:r w:rsidRPr="00B07E12">
              <w:rPr>
                <w:b/>
                <w:u w:val="single"/>
              </w:rPr>
              <w:t>elpsheet</w:t>
            </w:r>
            <w:r w:rsidRPr="00B07E12">
              <w:rPr>
                <w:b/>
              </w:rPr>
              <w:t xml:space="preserve">. </w:t>
            </w:r>
          </w:p>
          <w:p w:rsidR="00B07E12" w:rsidRDefault="00B07E12">
            <w:pPr>
              <w:rPr>
                <w:b/>
              </w:rPr>
            </w:pPr>
          </w:p>
          <w:p w:rsidR="00B54933" w:rsidRPr="00B07E12" w:rsidRDefault="00B07E12" w:rsidP="00544150">
            <w:pPr>
              <w:pStyle w:val="ListParagraph"/>
              <w:numPr>
                <w:ilvl w:val="0"/>
                <w:numId w:val="3"/>
              </w:numPr>
              <w:rPr>
                <w:b/>
              </w:rPr>
            </w:pPr>
            <w:r w:rsidRPr="00B07E12">
              <w:rPr>
                <w:b/>
              </w:rPr>
              <w:t>Use it to attempt the first paper (</w:t>
            </w:r>
            <w:r w:rsidRPr="00B07E12">
              <w:rPr>
                <w:b/>
                <w:u w:val="single"/>
              </w:rPr>
              <w:t>Set C</w:t>
            </w:r>
            <w:r w:rsidRPr="00B07E12">
              <w:rPr>
                <w:b/>
              </w:rPr>
              <w:t xml:space="preserve">).  You need to read the </w:t>
            </w:r>
            <w:r w:rsidR="008C7476" w:rsidRPr="008C7476">
              <w:rPr>
                <w:b/>
                <w:u w:val="single"/>
              </w:rPr>
              <w:t xml:space="preserve">Paper 1 </w:t>
            </w:r>
            <w:r w:rsidRPr="00B07E12">
              <w:rPr>
                <w:b/>
                <w:u w:val="single"/>
              </w:rPr>
              <w:t>Set C Insert</w:t>
            </w:r>
            <w:r w:rsidRPr="00B07E12">
              <w:rPr>
                <w:b/>
              </w:rPr>
              <w:t xml:space="preserve"> and then answer the questions in the </w:t>
            </w:r>
            <w:r w:rsidR="008C7476">
              <w:rPr>
                <w:b/>
                <w:u w:val="single"/>
              </w:rPr>
              <w:t>Paper 1 S</w:t>
            </w:r>
            <w:r w:rsidRPr="00B07E12">
              <w:rPr>
                <w:b/>
                <w:u w:val="single"/>
              </w:rPr>
              <w:t xml:space="preserve">et C </w:t>
            </w:r>
            <w:r>
              <w:rPr>
                <w:b/>
                <w:u w:val="single"/>
              </w:rPr>
              <w:t>Question P</w:t>
            </w:r>
            <w:r w:rsidRPr="00B07E12">
              <w:rPr>
                <w:b/>
                <w:u w:val="single"/>
              </w:rPr>
              <w:t>aper</w:t>
            </w:r>
            <w:r w:rsidRPr="00B07E12">
              <w:rPr>
                <w:b/>
              </w:rPr>
              <w:t>.  D</w:t>
            </w:r>
            <w:r w:rsidR="00544150">
              <w:rPr>
                <w:b/>
              </w:rPr>
              <w:t>on’t worry about timings yet – w</w:t>
            </w:r>
            <w:r w:rsidRPr="00B07E12">
              <w:rPr>
                <w:b/>
              </w:rPr>
              <w:t>e will build up to that.  Us</w:t>
            </w:r>
            <w:r>
              <w:rPr>
                <w:b/>
              </w:rPr>
              <w:t>e</w:t>
            </w:r>
            <w:r w:rsidRPr="00B07E12">
              <w:rPr>
                <w:b/>
              </w:rPr>
              <w:t xml:space="preserve"> the </w:t>
            </w:r>
            <w:r w:rsidR="008C7476">
              <w:rPr>
                <w:b/>
                <w:u w:val="single"/>
              </w:rPr>
              <w:t>H</w:t>
            </w:r>
            <w:r w:rsidRPr="00B07E12">
              <w:rPr>
                <w:b/>
                <w:u w:val="single"/>
              </w:rPr>
              <w:t>elpsheet</w:t>
            </w:r>
            <w:r w:rsidRPr="00B07E12">
              <w:rPr>
                <w:b/>
              </w:rPr>
              <w:t xml:space="preserve"> to help you structure your answers.</w:t>
            </w:r>
          </w:p>
          <w:p w:rsidR="00B07E12" w:rsidRDefault="00B07E12">
            <w:pPr>
              <w:rPr>
                <w:b/>
              </w:rPr>
            </w:pPr>
          </w:p>
          <w:p w:rsidR="00B07E12" w:rsidRPr="00B07E12" w:rsidRDefault="00B07E12" w:rsidP="00544150">
            <w:pPr>
              <w:pStyle w:val="ListParagraph"/>
              <w:numPr>
                <w:ilvl w:val="0"/>
                <w:numId w:val="3"/>
              </w:numPr>
              <w:rPr>
                <w:b/>
              </w:rPr>
            </w:pPr>
            <w:r w:rsidRPr="00B07E12">
              <w:rPr>
                <w:b/>
              </w:rPr>
              <w:t xml:space="preserve">Once you have attempted the paper on your own, read the </w:t>
            </w:r>
            <w:r>
              <w:rPr>
                <w:b/>
                <w:u w:val="single"/>
              </w:rPr>
              <w:t>E</w:t>
            </w:r>
            <w:r w:rsidRPr="00B07E12">
              <w:rPr>
                <w:b/>
                <w:u w:val="single"/>
              </w:rPr>
              <w:t xml:space="preserve">xemplars for </w:t>
            </w:r>
            <w:r w:rsidR="00295C72">
              <w:rPr>
                <w:b/>
                <w:u w:val="single"/>
              </w:rPr>
              <w:t xml:space="preserve">Paper 1 </w:t>
            </w:r>
            <w:r w:rsidRPr="00B07E12">
              <w:rPr>
                <w:b/>
                <w:u w:val="single"/>
              </w:rPr>
              <w:t>Set C</w:t>
            </w:r>
            <w:r>
              <w:rPr>
                <w:b/>
              </w:rPr>
              <w:t xml:space="preserve"> </w:t>
            </w:r>
            <w:r w:rsidRPr="00B07E12">
              <w:rPr>
                <w:b/>
              </w:rPr>
              <w:t>and use this to try to improve your own answers.</w:t>
            </w:r>
          </w:p>
          <w:p w:rsidR="00B07E12" w:rsidRDefault="00B07E12">
            <w:pPr>
              <w:rPr>
                <w:b/>
              </w:rPr>
            </w:pPr>
          </w:p>
          <w:p w:rsidR="00B07E12" w:rsidRDefault="00B07E12" w:rsidP="00544150">
            <w:pPr>
              <w:pStyle w:val="ListParagraph"/>
              <w:numPr>
                <w:ilvl w:val="0"/>
                <w:numId w:val="3"/>
              </w:numPr>
              <w:rPr>
                <w:b/>
              </w:rPr>
            </w:pPr>
            <w:r w:rsidRPr="00B07E12">
              <w:rPr>
                <w:b/>
              </w:rPr>
              <w:t xml:space="preserve">Do the </w:t>
            </w:r>
            <w:r w:rsidR="00295C72" w:rsidRPr="00295C72">
              <w:rPr>
                <w:b/>
                <w:u w:val="single"/>
              </w:rPr>
              <w:t xml:space="preserve">Paper 1 </w:t>
            </w:r>
            <w:r w:rsidRPr="00295C72">
              <w:rPr>
                <w:b/>
                <w:u w:val="single"/>
              </w:rPr>
              <w:t>Set</w:t>
            </w:r>
            <w:r w:rsidRPr="00B07E12">
              <w:rPr>
                <w:b/>
                <w:u w:val="single"/>
              </w:rPr>
              <w:t xml:space="preserve"> D</w:t>
            </w:r>
            <w:r w:rsidR="008C7476">
              <w:rPr>
                <w:b/>
                <w:u w:val="single"/>
              </w:rPr>
              <w:t xml:space="preserve"> Question Paper</w:t>
            </w:r>
            <w:r>
              <w:rPr>
                <w:b/>
              </w:rPr>
              <w:t xml:space="preserve">.  Again, read the </w:t>
            </w:r>
            <w:r w:rsidR="00295C72" w:rsidRPr="00295C72">
              <w:rPr>
                <w:b/>
                <w:u w:val="single"/>
              </w:rPr>
              <w:t xml:space="preserve">Paper 1 </w:t>
            </w:r>
            <w:r w:rsidRPr="00B07E12">
              <w:rPr>
                <w:b/>
                <w:u w:val="single"/>
              </w:rPr>
              <w:t>Set D Insert</w:t>
            </w:r>
            <w:r w:rsidRPr="00B07E12">
              <w:rPr>
                <w:b/>
              </w:rPr>
              <w:t xml:space="preserve"> and then </w:t>
            </w:r>
            <w:r w:rsidR="008C7476">
              <w:rPr>
                <w:b/>
              </w:rPr>
              <w:t xml:space="preserve">answer the questions using the </w:t>
            </w:r>
            <w:r w:rsidR="008C7476" w:rsidRPr="008C7476">
              <w:rPr>
                <w:b/>
                <w:u w:val="single"/>
              </w:rPr>
              <w:t>Helpsheet</w:t>
            </w:r>
            <w:r w:rsidR="008C7476">
              <w:rPr>
                <w:b/>
              </w:rPr>
              <w:t xml:space="preserve"> to help you structure your answers.</w:t>
            </w:r>
          </w:p>
          <w:p w:rsidR="00544150" w:rsidRPr="00544150" w:rsidRDefault="00544150" w:rsidP="00544150">
            <w:pPr>
              <w:pStyle w:val="ListParagraph"/>
              <w:rPr>
                <w:b/>
              </w:rPr>
            </w:pPr>
          </w:p>
          <w:p w:rsidR="00544150" w:rsidRPr="00D901D9" w:rsidRDefault="00544150" w:rsidP="00544150">
            <w:pPr>
              <w:pStyle w:val="ListParagraph"/>
              <w:numPr>
                <w:ilvl w:val="0"/>
                <w:numId w:val="3"/>
              </w:numPr>
              <w:rPr>
                <w:b/>
              </w:rPr>
            </w:pPr>
            <w:r w:rsidRPr="00D901D9">
              <w:rPr>
                <w:b/>
              </w:rPr>
              <w:t>Reading Task:</w:t>
            </w:r>
            <w:r>
              <w:rPr>
                <w:b/>
              </w:rPr>
              <w:t xml:space="preserve">  (continued)</w:t>
            </w:r>
          </w:p>
          <w:p w:rsidR="00544150" w:rsidRPr="00645AC3" w:rsidRDefault="00544150" w:rsidP="00544150">
            <w:pPr>
              <w:pStyle w:val="ListParagraph"/>
              <w:numPr>
                <w:ilvl w:val="1"/>
                <w:numId w:val="3"/>
              </w:numPr>
              <w:rPr>
                <w:rStyle w:val="Hyperlink"/>
              </w:rPr>
            </w:pPr>
            <w:r>
              <w:t xml:space="preserve">Read as much as possible. If you do not have books at home, you may read novels online at </w:t>
            </w:r>
            <w:hyperlink r:id="rId8" w:history="1">
              <w:r w:rsidRPr="005456E2">
                <w:rPr>
                  <w:rStyle w:val="Hyperlink"/>
                </w:rPr>
                <w:t>www.bibliomania.com</w:t>
              </w:r>
            </w:hyperlink>
            <w:r>
              <w:t xml:space="preserve">. You can access lots of books and plays online.  A list of where to find these is here: </w:t>
            </w:r>
            <w:hyperlink r:id="rId9" w:history="1">
              <w:r>
                <w:rPr>
                  <w:rStyle w:val="Hyperlink"/>
                  <w:rFonts w:eastAsia="Times New Roman"/>
                </w:rPr>
                <w:t>https://nothingintherulebook.com/2017/01/10/55-places-you-can-download-tens-of-thousands-books-plays-and-other-literary-texts-completely-legally-for-free/</w:t>
              </w:r>
            </w:hyperlink>
          </w:p>
          <w:p w:rsidR="00544150" w:rsidRPr="00645AC3" w:rsidRDefault="00544150" w:rsidP="00544150">
            <w:pPr>
              <w:pStyle w:val="ListParagraph"/>
              <w:ind w:left="1440"/>
              <w:rPr>
                <w:rStyle w:val="Hyperlink"/>
              </w:rPr>
            </w:pPr>
          </w:p>
          <w:p w:rsidR="00544150" w:rsidRDefault="00544150" w:rsidP="00544150">
            <w:pPr>
              <w:pStyle w:val="ListParagraph"/>
              <w:numPr>
                <w:ilvl w:val="1"/>
                <w:numId w:val="3"/>
              </w:numPr>
            </w:pPr>
            <w:r>
              <w:t>Look up new words and try to expand your vocabulary.  This will help you to understand more of what you read.</w:t>
            </w:r>
          </w:p>
          <w:p w:rsidR="00544150" w:rsidRDefault="00544150" w:rsidP="00544150">
            <w:pPr>
              <w:pStyle w:val="ListParagraph"/>
              <w:ind w:left="1440"/>
            </w:pPr>
          </w:p>
          <w:p w:rsidR="00544150" w:rsidRDefault="00544150" w:rsidP="00544150">
            <w:pPr>
              <w:pStyle w:val="ListParagraph"/>
              <w:numPr>
                <w:ilvl w:val="1"/>
                <w:numId w:val="3"/>
              </w:numPr>
            </w:pPr>
            <w:r>
              <w:t>Be a magpie!  Make a note of any exciting words, phrases, sentences or methods used by the writer you would like to steal for your own writing.  Use these to develop your own writing style. (N.B.: Two writing tasks – one fiction, one non-fiction – will be 50% of your English Language exams.)</w:t>
            </w:r>
          </w:p>
          <w:p w:rsidR="00544150" w:rsidRDefault="00544150" w:rsidP="00544150">
            <w:pPr>
              <w:pStyle w:val="ListParagraph"/>
              <w:ind w:left="1440"/>
            </w:pPr>
          </w:p>
          <w:p w:rsidR="00887CA0" w:rsidRDefault="00544150">
            <w:r>
              <w:t>The English Language exams have three unseen texts, one from the 19</w:t>
            </w:r>
            <w:r w:rsidRPr="00544150">
              <w:rPr>
                <w:vertAlign w:val="superscript"/>
              </w:rPr>
              <w:t>th</w:t>
            </w:r>
            <w:r>
              <w:t>, 20</w:t>
            </w:r>
            <w:r w:rsidRPr="00544150">
              <w:rPr>
                <w:vertAlign w:val="superscript"/>
              </w:rPr>
              <w:t>th</w:t>
            </w:r>
            <w:r>
              <w:t xml:space="preserve"> and 21</w:t>
            </w:r>
            <w:r w:rsidRPr="00544150">
              <w:rPr>
                <w:vertAlign w:val="superscript"/>
              </w:rPr>
              <w:t>st</w:t>
            </w:r>
            <w:r>
              <w:t xml:space="preserve"> century.  One is fiction (from a novel), one non-fiction (such as a newspaper article) and the last is literary non-fiction (such as an account from an autobiography or travel writing).  To be able to read, understand and answer questions on these texts, it is important to develop your reading of a range of text types and genres with a suitable level of challenge.  Get reading - enjoy!</w:t>
            </w:r>
          </w:p>
          <w:p w:rsidR="00544150" w:rsidRDefault="00544150"/>
          <w:p w:rsidR="00544150" w:rsidRPr="00544150" w:rsidRDefault="00544150">
            <w:pPr>
              <w:rPr>
                <w:b/>
                <w:sz w:val="10"/>
              </w:rPr>
            </w:pPr>
            <w:bookmarkStart w:id="0" w:name="_GoBack"/>
            <w:bookmarkEnd w:id="0"/>
          </w:p>
        </w:tc>
      </w:tr>
    </w:tbl>
    <w:p w:rsidR="00E75072" w:rsidRPr="00544150" w:rsidRDefault="00E75072">
      <w:pPr>
        <w:rPr>
          <w:sz w:val="10"/>
        </w:rPr>
      </w:pPr>
    </w:p>
    <w:sectPr w:rsidR="00E75072" w:rsidRPr="00544150" w:rsidSect="00B549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476" w:rsidRDefault="008C7476" w:rsidP="00887CA0">
      <w:pPr>
        <w:spacing w:after="0" w:line="240" w:lineRule="auto"/>
      </w:pPr>
      <w:r>
        <w:separator/>
      </w:r>
    </w:p>
  </w:endnote>
  <w:endnote w:type="continuationSeparator" w:id="0">
    <w:p w:rsidR="008C7476" w:rsidRDefault="008C7476" w:rsidP="00887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476" w:rsidRDefault="008C7476" w:rsidP="00887CA0">
      <w:pPr>
        <w:spacing w:after="0" w:line="240" w:lineRule="auto"/>
      </w:pPr>
      <w:r>
        <w:separator/>
      </w:r>
    </w:p>
  </w:footnote>
  <w:footnote w:type="continuationSeparator" w:id="0">
    <w:p w:rsidR="008C7476" w:rsidRDefault="008C7476" w:rsidP="00887C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A5729"/>
    <w:multiLevelType w:val="hybridMultilevel"/>
    <w:tmpl w:val="8688961A"/>
    <w:lvl w:ilvl="0" w:tplc="04FA5BDC">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A5105B9"/>
    <w:multiLevelType w:val="hybridMultilevel"/>
    <w:tmpl w:val="D06EB1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9157BA"/>
    <w:multiLevelType w:val="hybridMultilevel"/>
    <w:tmpl w:val="80466B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CA0"/>
    <w:rsid w:val="00295C72"/>
    <w:rsid w:val="003F09A4"/>
    <w:rsid w:val="00471617"/>
    <w:rsid w:val="00544150"/>
    <w:rsid w:val="006C137F"/>
    <w:rsid w:val="006C79AB"/>
    <w:rsid w:val="007838BE"/>
    <w:rsid w:val="00887CA0"/>
    <w:rsid w:val="008C7476"/>
    <w:rsid w:val="00986957"/>
    <w:rsid w:val="00AC542D"/>
    <w:rsid w:val="00B0288F"/>
    <w:rsid w:val="00B07E12"/>
    <w:rsid w:val="00B54933"/>
    <w:rsid w:val="00BF298C"/>
    <w:rsid w:val="00C577D9"/>
    <w:rsid w:val="00E455F1"/>
    <w:rsid w:val="00E75072"/>
    <w:rsid w:val="00E77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F7C56"/>
  <w15:chartTrackingRefBased/>
  <w15:docId w15:val="{DD4D45C1-FF5A-421C-8C9D-0C0364EDB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7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7C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CA0"/>
    <w:rPr>
      <w:rFonts w:ascii="Segoe UI" w:hAnsi="Segoe UI" w:cs="Segoe UI"/>
      <w:sz w:val="18"/>
      <w:szCs w:val="18"/>
    </w:rPr>
  </w:style>
  <w:style w:type="paragraph" w:customStyle="1" w:styleId="paragraph">
    <w:name w:val="paragraph"/>
    <w:basedOn w:val="Normal"/>
    <w:rsid w:val="00BF29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F298C"/>
  </w:style>
  <w:style w:type="paragraph" w:styleId="ListParagraph">
    <w:name w:val="List Paragraph"/>
    <w:basedOn w:val="Normal"/>
    <w:uiPriority w:val="34"/>
    <w:qFormat/>
    <w:rsid w:val="006C79AB"/>
    <w:pPr>
      <w:ind w:left="720"/>
      <w:contextualSpacing/>
    </w:pPr>
  </w:style>
  <w:style w:type="character" w:styleId="Hyperlink">
    <w:name w:val="Hyperlink"/>
    <w:basedOn w:val="DefaultParagraphFont"/>
    <w:uiPriority w:val="99"/>
    <w:unhideWhenUsed/>
    <w:rsid w:val="006C79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iomania.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othingintherulebook.com/2017/01/10/55-places-you-can-download-tens-of-thousands-books-plays-and-other-literary-texts-completely-legally-for-f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3A643869</Template>
  <TotalTime>4</TotalTime>
  <Pages>1</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Kelda Stevenson</dc:creator>
  <cp:keywords/>
  <dc:description/>
  <cp:lastModifiedBy>Emma Downton</cp:lastModifiedBy>
  <cp:revision>3</cp:revision>
  <cp:lastPrinted>2020-03-12T10:00:00Z</cp:lastPrinted>
  <dcterms:created xsi:type="dcterms:W3CDTF">2020-04-02T15:40:00Z</dcterms:created>
  <dcterms:modified xsi:type="dcterms:W3CDTF">2020-04-02T15:44:00Z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KStevenson@brentford.hounslow.sch.uk</vt:lpwstr>
  </property>
  <property fmtid="{D5CDD505-2E9C-101B-9397-08002B2CF9AE}" pid="5" name="MSIP_Label_eae28bff-71c8-45f0-930c-ed5f9784e5a4_SetDate">
    <vt:lpwstr>2020-03-12T10:00:23.5428420Z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e01e8955-f2f9-4282-b6f9-f4a21fc20e9c</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