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14C9A" w:rsidRPr="009E45AB" w:rsidRDefault="0054655E" w:rsidP="00D14C9A">
      <w:pPr>
        <w:jc w:val="center"/>
        <w:rPr>
          <w:b/>
          <w:sz w:val="28"/>
          <w:u w:val="single"/>
        </w:rPr>
      </w:pPr>
      <w:r w:rsidRPr="009E45AB">
        <w:rPr>
          <w:b/>
          <w:sz w:val="28"/>
          <w:u w:val="single"/>
        </w:rPr>
        <w:t>PHASE 3</w:t>
      </w:r>
      <w:r w:rsidR="00D14C9A" w:rsidRPr="009E45AB">
        <w:rPr>
          <w:b/>
          <w:sz w:val="28"/>
          <w:u w:val="single"/>
        </w:rPr>
        <w:t>: English Home-Learning (</w:t>
      </w:r>
      <w:r w:rsidR="00C35741" w:rsidRPr="009E45AB">
        <w:rPr>
          <w:b/>
          <w:sz w:val="28"/>
          <w:u w:val="single"/>
        </w:rPr>
        <w:t>4</w:t>
      </w:r>
      <w:r w:rsidR="00C35741" w:rsidRPr="009E45AB">
        <w:rPr>
          <w:b/>
          <w:sz w:val="28"/>
          <w:u w:val="single"/>
          <w:vertAlign w:val="superscript"/>
        </w:rPr>
        <w:t>th</w:t>
      </w:r>
      <w:r w:rsidR="00C35741" w:rsidRPr="009E45AB">
        <w:rPr>
          <w:b/>
          <w:sz w:val="28"/>
          <w:u w:val="single"/>
        </w:rPr>
        <w:t xml:space="preserve"> May – 18</w:t>
      </w:r>
      <w:r w:rsidR="00C35741" w:rsidRPr="009E45AB">
        <w:rPr>
          <w:b/>
          <w:sz w:val="28"/>
          <w:u w:val="single"/>
          <w:vertAlign w:val="superscript"/>
        </w:rPr>
        <w:t>th</w:t>
      </w:r>
      <w:r w:rsidR="00C35741" w:rsidRPr="009E45AB">
        <w:rPr>
          <w:b/>
          <w:sz w:val="28"/>
          <w:u w:val="single"/>
        </w:rPr>
        <w:t xml:space="preserve"> May</w:t>
      </w:r>
      <w:r w:rsidR="00D14C9A" w:rsidRPr="009E45AB">
        <w:rPr>
          <w:b/>
          <w:sz w:val="28"/>
          <w:u w:val="single"/>
        </w:rPr>
        <w:t>)</w:t>
      </w:r>
    </w:p>
    <w:p w:rsidR="00D14C9A" w:rsidRDefault="00D14C9A" w:rsidP="00D14C9A">
      <w:pPr>
        <w:pStyle w:val="ListParagraph"/>
      </w:pPr>
    </w:p>
    <w:p w:rsidR="009E45AB" w:rsidRPr="009E45AB" w:rsidRDefault="0054655E" w:rsidP="009E45AB">
      <w:pPr>
        <w:jc w:val="both"/>
        <w:rPr>
          <w:sz w:val="32"/>
          <w:u w:val="single"/>
        </w:rPr>
      </w:pPr>
      <w:r w:rsidRPr="009E45AB">
        <w:rPr>
          <w:b/>
          <w:sz w:val="32"/>
          <w:u w:val="single"/>
        </w:rPr>
        <w:t>Task 1</w:t>
      </w:r>
      <w:r w:rsidR="009E45AB" w:rsidRPr="009E45AB">
        <w:rPr>
          <w:sz w:val="32"/>
          <w:u w:val="single"/>
        </w:rPr>
        <w:t>:</w:t>
      </w:r>
      <w:bookmarkStart w:id="0" w:name="_GoBack"/>
      <w:bookmarkEnd w:id="0"/>
    </w:p>
    <w:p w:rsidR="00C35741" w:rsidRDefault="0054655E" w:rsidP="009E45AB">
      <w:pPr>
        <w:jc w:val="both"/>
      </w:pPr>
      <w:r>
        <w:t>Descriptive or Narrative Writing using snippets</w:t>
      </w:r>
      <w:r w:rsidR="00E476FA">
        <w:t>/story inserts</w:t>
      </w:r>
      <w:r>
        <w:t>.</w:t>
      </w:r>
      <w:r w:rsidR="00F1784A">
        <w:tab/>
      </w:r>
      <w:r w:rsidR="00F1784A">
        <w:tab/>
      </w:r>
      <w:r w:rsidR="00F1784A">
        <w:tab/>
        <w:t xml:space="preserve">(from </w:t>
      </w:r>
      <w:proofErr w:type="spellStart"/>
      <w:r w:rsidR="00F1784A">
        <w:t>TeachIt</w:t>
      </w:r>
      <w:proofErr w:type="spellEnd"/>
      <w:r w:rsidR="00F1784A">
        <w:t xml:space="preserve"> 2019) </w:t>
      </w:r>
    </w:p>
    <w:tbl>
      <w:tblPr>
        <w:tblStyle w:val="TableGrid"/>
        <w:tblW w:w="0" w:type="auto"/>
        <w:tblInd w:w="118"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Look w:val="04A0" w:firstRow="1" w:lastRow="0" w:firstColumn="1" w:lastColumn="0" w:noHBand="0" w:noVBand="1"/>
      </w:tblPr>
      <w:tblGrid>
        <w:gridCol w:w="9510"/>
      </w:tblGrid>
      <w:tr w:rsidR="00C35741" w:rsidTr="00C35741">
        <w:tc>
          <w:tcPr>
            <w:tcW w:w="9510" w:type="dxa"/>
            <w:tcBorders>
              <w:top w:val="dashed" w:sz="8" w:space="0" w:color="4472C4" w:themeColor="accent5"/>
              <w:left w:val="nil"/>
              <w:bottom w:val="nil"/>
              <w:right w:val="nil"/>
            </w:tcBorders>
          </w:tcPr>
          <w:p w:rsidR="00C35741" w:rsidRPr="0019077E" w:rsidRDefault="00C35741" w:rsidP="00C35741">
            <w:pPr>
              <w:spacing w:after="120"/>
              <w:jc w:val="right"/>
            </w:pPr>
          </w:p>
        </w:tc>
      </w:tr>
      <w:tr w:rsidR="00C35741" w:rsidRPr="0019077E" w:rsidTr="00C35741">
        <w:tc>
          <w:tcPr>
            <w:tcW w:w="9510" w:type="dxa"/>
            <w:tcBorders>
              <w:top w:val="nil"/>
              <w:left w:val="nil"/>
              <w:bottom w:val="single" w:sz="8" w:space="0" w:color="4472C4" w:themeColor="accent5"/>
              <w:right w:val="nil"/>
            </w:tcBorders>
          </w:tcPr>
          <w:p w:rsidR="00C35741" w:rsidRPr="0019077E" w:rsidRDefault="00C35741" w:rsidP="00C35741">
            <w:pPr>
              <w:tabs>
                <w:tab w:val="right" w:leader="hyphen" w:pos="2268"/>
                <w:tab w:val="right" w:leader="hyphen" w:pos="9531"/>
              </w:tabs>
              <w:spacing w:before="120" w:after="120"/>
              <w:ind w:left="-108"/>
              <w:rPr>
                <w:sz w:val="16"/>
                <w:szCs w:val="16"/>
                <w:lang w:val="fr-FR"/>
              </w:rPr>
            </w:pPr>
            <w:r>
              <w:rPr>
                <w:sz w:val="16"/>
                <w:szCs w:val="16"/>
                <w:lang w:val="fr-FR"/>
              </w:rPr>
              <w:tab/>
            </w:r>
            <w:r>
              <w:rPr>
                <w:sz w:val="16"/>
                <w:szCs w:val="16"/>
                <w:lang w:val="fr-FR"/>
              </w:rPr>
              <w:sym w:font="Wingdings" w:char="F022"/>
            </w:r>
            <w:r>
              <w:rPr>
                <w:sz w:val="16"/>
                <w:szCs w:val="16"/>
                <w:lang w:val="fr-FR"/>
              </w:rPr>
              <w:tab/>
            </w:r>
          </w:p>
        </w:tc>
      </w:tr>
      <w:tr w:rsidR="00C35741" w:rsidTr="00C35741">
        <w:tc>
          <w:tcPr>
            <w:tcW w:w="9510"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What could you write in between?</w:t>
            </w:r>
            <w:r>
              <w:t xml:space="preserve"> </w:t>
            </w:r>
            <w:r w:rsidRPr="003D4457">
              <w:t>Which language devices could you use?</w:t>
            </w:r>
            <w:r>
              <w:t xml:space="preserve"> Write the middle paragraphs for each story (no less than 300 words).</w:t>
            </w:r>
          </w:p>
        </w:tc>
      </w:tr>
      <w:tr w:rsidR="00C35741" w:rsidRPr="0019077E" w:rsidTr="00C35741">
        <w:tc>
          <w:tcPr>
            <w:tcW w:w="9510" w:type="dxa"/>
            <w:tcBorders>
              <w:top w:val="single" w:sz="8" w:space="0" w:color="4472C4" w:themeColor="accent5"/>
              <w:left w:val="nil"/>
              <w:bottom w:val="dashed" w:sz="8" w:space="0" w:color="4472C4" w:themeColor="accent5"/>
              <w:right w:val="nil"/>
            </w:tcBorders>
          </w:tcPr>
          <w:p w:rsidR="00C35741" w:rsidRPr="003D4457" w:rsidRDefault="00C35741" w:rsidP="00C35741">
            <w:pPr>
              <w:tabs>
                <w:tab w:val="right" w:leader="hyphen" w:pos="2268"/>
                <w:tab w:val="right" w:leader="hyphen" w:pos="9423"/>
              </w:tabs>
              <w:spacing w:after="120"/>
              <w:rPr>
                <w:sz w:val="14"/>
                <w:szCs w:val="16"/>
              </w:rPr>
            </w:pPr>
          </w:p>
        </w:tc>
      </w:tr>
      <w:tr w:rsidR="00C35741" w:rsidTr="00C35741">
        <w:tc>
          <w:tcPr>
            <w:tcW w:w="9510"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19077E" w:rsidRDefault="00C35741" w:rsidP="00C35741">
            <w:pPr>
              <w:spacing w:before="120" w:after="120"/>
              <w:rPr>
                <w:b/>
              </w:rPr>
            </w:pPr>
            <w:r w:rsidRPr="003D4457">
              <w:rPr>
                <w:b/>
              </w:rPr>
              <w:t>Write a descriptive or narrative piece about school children whose lives are very different from yours.</w:t>
            </w:r>
          </w:p>
        </w:tc>
      </w:tr>
      <w:tr w:rsidR="00C35741" w:rsidTr="00C35741">
        <w:tc>
          <w:tcPr>
            <w:tcW w:w="9510"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Another blisteringly hot day dawned as the children set out on their long walk to school. Siblings walked hand in hand, singing familiar songs to the beat of their steps; they paced over the parched and baked earth, with books on their backs and joy in their hearts. Along their route, friends joined them; young people from a dozen villages made up the population of the rural school. To the children, the classroom was a place of wonder, not merely a rude hut constructed of breeze block, concrete and corrugated steel.</w:t>
            </w:r>
          </w:p>
        </w:tc>
      </w:tr>
      <w:tr w:rsidR="00C35741" w:rsidTr="00C35741">
        <w:tc>
          <w:tcPr>
            <w:tcW w:w="9510"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Some would say that their classroom was barely a school. But not these children. Some would say that these children were deprived. But not these children. Not these children who smiled, who gathered their books and their siblings, who said goodbye to their teacher and set out once more, into the brilliance of the early evening sunlight, homeward-bound.</w:t>
            </w:r>
          </w:p>
        </w:tc>
      </w:tr>
      <w:tr w:rsidR="00C35741" w:rsidRPr="0019077E" w:rsidTr="00C35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10" w:type="dxa"/>
            <w:tcBorders>
              <w:top w:val="dashed" w:sz="8" w:space="0" w:color="4472C4" w:themeColor="accent5"/>
              <w:left w:val="nil"/>
              <w:bottom w:val="nil"/>
              <w:right w:val="nil"/>
            </w:tcBorders>
          </w:tcPr>
          <w:p w:rsidR="00C35741" w:rsidRPr="0019077E" w:rsidRDefault="00C35741" w:rsidP="00C35741">
            <w:pPr>
              <w:spacing w:after="120"/>
            </w:pPr>
          </w:p>
        </w:tc>
      </w:tr>
    </w:tbl>
    <w:p w:rsidR="00C35741" w:rsidRDefault="00C35741" w:rsidP="00C35741">
      <w:pPr>
        <w:spacing w:after="120"/>
        <w:rPr>
          <w:rFonts w:ascii="Trebuchet MS" w:hAnsi="Trebuchet MS"/>
        </w:rPr>
        <w:sectPr w:rsidR="00C35741" w:rsidSect="00C35741">
          <w:headerReference w:type="default" r:id="rId7"/>
          <w:footerReference w:type="default" r:id="rId8"/>
          <w:pgSz w:w="11906" w:h="16838"/>
          <w:pgMar w:top="1134" w:right="1134" w:bottom="851" w:left="1134" w:header="708" w:footer="708" w:gutter="0"/>
          <w:cols w:space="708"/>
          <w:docGrid w:linePitch="381"/>
        </w:sectPr>
      </w:pPr>
    </w:p>
    <w:tbl>
      <w:tblPr>
        <w:tblStyle w:val="TableGrid"/>
        <w:tblpPr w:leftFromText="180" w:rightFromText="180" w:horzAnchor="margin" w:tblpY="629"/>
        <w:tblW w:w="0" w:type="auto"/>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Look w:val="04A0" w:firstRow="1" w:lastRow="0" w:firstColumn="1" w:lastColumn="0" w:noHBand="0" w:noVBand="1"/>
      </w:tblPr>
      <w:tblGrid>
        <w:gridCol w:w="9510"/>
      </w:tblGrid>
      <w:tr w:rsidR="00C35741" w:rsidTr="00C35741">
        <w:tc>
          <w:tcPr>
            <w:tcW w:w="9510"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lastRenderedPageBreak/>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w:t>
            </w:r>
            <w:r>
              <w:t xml:space="preserve">at could you write in between? </w:t>
            </w:r>
            <w:r w:rsidRPr="003D4457">
              <w:t>Which language devices could you use?</w:t>
            </w:r>
            <w:r>
              <w:t xml:space="preserve"> Write the middle paragraphs for each story (no less than 300 words).</w:t>
            </w:r>
          </w:p>
        </w:tc>
      </w:tr>
      <w:tr w:rsidR="00C35741" w:rsidTr="00C35741">
        <w:tc>
          <w:tcPr>
            <w:tcW w:w="9510" w:type="dxa"/>
            <w:tcBorders>
              <w:top w:val="single" w:sz="8" w:space="0" w:color="4472C4" w:themeColor="accent5"/>
              <w:left w:val="nil"/>
              <w:bottom w:val="dashed" w:sz="8" w:space="0" w:color="4472C4" w:themeColor="accent5"/>
              <w:right w:val="nil"/>
            </w:tcBorders>
          </w:tcPr>
          <w:p w:rsidR="00C35741" w:rsidRPr="00816800" w:rsidRDefault="00C35741" w:rsidP="00C35741">
            <w:pPr>
              <w:tabs>
                <w:tab w:val="right" w:leader="hyphen" w:pos="2268"/>
                <w:tab w:val="right" w:leader="hyphen" w:pos="9423"/>
              </w:tabs>
              <w:spacing w:after="120"/>
              <w:rPr>
                <w:sz w:val="16"/>
                <w:szCs w:val="16"/>
              </w:rPr>
            </w:pPr>
          </w:p>
        </w:tc>
      </w:tr>
      <w:tr w:rsidR="00C35741" w:rsidTr="00C35741">
        <w:tc>
          <w:tcPr>
            <w:tcW w:w="9510"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816800" w:rsidRDefault="00C35741" w:rsidP="00C35741">
            <w:pPr>
              <w:tabs>
                <w:tab w:val="right" w:leader="hyphen" w:pos="2268"/>
                <w:tab w:val="right" w:leader="hyphen" w:pos="9423"/>
              </w:tabs>
              <w:spacing w:before="120" w:after="120"/>
              <w:rPr>
                <w:sz w:val="16"/>
                <w:szCs w:val="16"/>
              </w:rPr>
            </w:pPr>
            <w:r w:rsidRPr="003D4457">
              <w:rPr>
                <w:b/>
              </w:rPr>
              <w:t>Write a description of a precious possession, a favourite toy or a pet.</w:t>
            </w:r>
          </w:p>
        </w:tc>
      </w:tr>
      <w:tr w:rsidR="00C35741" w:rsidTr="00C35741">
        <w:tc>
          <w:tcPr>
            <w:tcW w:w="9510"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My father’s desk is a thing of beauty. I’ve always admired it. Its style may be considered a little outdated, but I love it and I don’t particularly care for what’s ‘in’ and what’s ‘out’. It’s pretty unspectacular at first glance a</w:t>
            </w:r>
            <w:r>
              <w:t>nd typically 1970</w:t>
            </w:r>
            <w:r w:rsidRPr="003D4457">
              <w:t>s: pinewood and functional. But there’s something extraordinary about it.</w:t>
            </w:r>
          </w:p>
        </w:tc>
      </w:tr>
      <w:tr w:rsidR="00C35741" w:rsidTr="00C35741">
        <w:tc>
          <w:tcPr>
            <w:tcW w:w="9510"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Over time these possessions become even more precious. They’re our connection with the past; they give us a sense of history or belonging. I suppose that’s why we keep them polished and loved.</w:t>
            </w:r>
          </w:p>
        </w:tc>
      </w:tr>
      <w:tr w:rsidR="00C35741" w:rsidTr="00C35741">
        <w:tc>
          <w:tcPr>
            <w:tcW w:w="9510"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5E2662C1" wp14:editId="01A763B4">
                  <wp:extent cx="543367" cy="590843"/>
                  <wp:effectExtent l="0" t="0" r="9525" b="0"/>
                  <wp:docPr id="4" name="Picture 4"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r w:rsidR="00C35741" w:rsidRPr="0019077E" w:rsidTr="00C35741">
        <w:tc>
          <w:tcPr>
            <w:tcW w:w="9510" w:type="dxa"/>
            <w:tcBorders>
              <w:top w:val="nil"/>
              <w:left w:val="nil"/>
              <w:bottom w:val="single" w:sz="8" w:space="0" w:color="4472C4" w:themeColor="accent5"/>
              <w:right w:val="nil"/>
            </w:tcBorders>
          </w:tcPr>
          <w:p w:rsidR="00C35741" w:rsidRPr="0019077E" w:rsidRDefault="00C35741" w:rsidP="00C35741">
            <w:pPr>
              <w:tabs>
                <w:tab w:val="right" w:leader="hyphen" w:pos="2268"/>
                <w:tab w:val="right" w:leader="hyphen" w:pos="9531"/>
              </w:tabs>
              <w:spacing w:before="120" w:after="120"/>
              <w:ind w:left="-108"/>
              <w:rPr>
                <w:sz w:val="16"/>
                <w:szCs w:val="16"/>
                <w:lang w:val="fr-FR"/>
              </w:rPr>
            </w:pPr>
            <w:r>
              <w:rPr>
                <w:sz w:val="16"/>
                <w:szCs w:val="16"/>
                <w:lang w:val="fr-FR"/>
              </w:rPr>
              <w:tab/>
            </w:r>
            <w:r>
              <w:rPr>
                <w:sz w:val="16"/>
                <w:szCs w:val="16"/>
                <w:lang w:val="fr-FR"/>
              </w:rPr>
              <w:sym w:font="Wingdings" w:char="F022"/>
            </w:r>
            <w:r>
              <w:rPr>
                <w:sz w:val="16"/>
                <w:szCs w:val="16"/>
                <w:lang w:val="fr-FR"/>
              </w:rPr>
              <w:tab/>
            </w:r>
          </w:p>
        </w:tc>
      </w:tr>
      <w:tr w:rsidR="00C35741" w:rsidTr="00C35741">
        <w:tc>
          <w:tcPr>
            <w:tcW w:w="9510"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w:t>
            </w:r>
            <w:r>
              <w:t xml:space="preserve">at could you write in between? </w:t>
            </w:r>
            <w:r w:rsidRPr="003D4457">
              <w:t>Which language devices could you use?</w:t>
            </w:r>
            <w:r>
              <w:t xml:space="preserve"> Write the middle paragraphs for each story (no less than 300 words).</w:t>
            </w:r>
          </w:p>
        </w:tc>
      </w:tr>
      <w:tr w:rsidR="00C35741" w:rsidRPr="00816800" w:rsidTr="00C35741">
        <w:tc>
          <w:tcPr>
            <w:tcW w:w="9510" w:type="dxa"/>
            <w:tcBorders>
              <w:top w:val="single" w:sz="8" w:space="0" w:color="4472C4" w:themeColor="accent5"/>
              <w:left w:val="nil"/>
              <w:bottom w:val="dashed" w:sz="8" w:space="0" w:color="4472C4" w:themeColor="accent5"/>
              <w:right w:val="nil"/>
            </w:tcBorders>
          </w:tcPr>
          <w:p w:rsidR="00C35741" w:rsidRPr="00816800" w:rsidRDefault="00C35741" w:rsidP="00C35741">
            <w:pPr>
              <w:tabs>
                <w:tab w:val="right" w:leader="hyphen" w:pos="2268"/>
                <w:tab w:val="right" w:leader="hyphen" w:pos="9423"/>
              </w:tabs>
              <w:spacing w:after="120"/>
              <w:rPr>
                <w:sz w:val="14"/>
                <w:szCs w:val="16"/>
              </w:rPr>
            </w:pPr>
          </w:p>
        </w:tc>
      </w:tr>
      <w:tr w:rsidR="00C35741" w:rsidTr="00C35741">
        <w:tc>
          <w:tcPr>
            <w:tcW w:w="9510"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19077E" w:rsidRDefault="00C35741" w:rsidP="00C35741">
            <w:pPr>
              <w:spacing w:before="120" w:after="120"/>
              <w:rPr>
                <w:b/>
              </w:rPr>
            </w:pPr>
            <w:r w:rsidRPr="003D4457">
              <w:rPr>
                <w:b/>
              </w:rPr>
              <w:t>Write about a time you experienced extreme weather.</w:t>
            </w:r>
          </w:p>
        </w:tc>
      </w:tr>
      <w:tr w:rsidR="00C35741" w:rsidTr="00C35741">
        <w:tc>
          <w:tcPr>
            <w:tcW w:w="9510"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 xml:space="preserve">I awoke with a start in the early hours of this morning. It was a wild and stormy night and the wind was raging. I squinted at the face of my wristwatch. </w:t>
            </w:r>
            <w:r>
              <w:t>3.30</w:t>
            </w:r>
            <w:r w:rsidRPr="003D4457">
              <w:t>. I was in that strange limbo-land between sleep and full consciousness: that place where the imagination can still take flight and one’s hearing seems to pick up every sound, every movement of the night. I rubbed my eyes and turned over, thinking to myself that I had slept through worse.</w:t>
            </w:r>
          </w:p>
        </w:tc>
      </w:tr>
      <w:tr w:rsidR="00C35741" w:rsidTr="00C35741">
        <w:tc>
          <w:tcPr>
            <w:tcW w:w="9510"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By noon the next day, the storm had abated and I stepped out to survey the impact of events, close-up.</w:t>
            </w:r>
            <w:r>
              <w:t xml:space="preserve"> </w:t>
            </w:r>
            <w:r w:rsidRPr="003D4457">
              <w:t>My neighbours were busily repairing their battered gates and fences. Beyond the brook, the horses were whinnying and stomping their hooves, breaking then into a trot across the open field. Birds flapped above them, swooping and diving, wheeling and gliding, glad to be free again and no longer roosting in fear.</w:t>
            </w:r>
          </w:p>
        </w:tc>
      </w:tr>
      <w:tr w:rsidR="00C35741" w:rsidRPr="0019077E" w:rsidTr="00C35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10"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0DA89ED9" wp14:editId="18E2B5FD">
                  <wp:extent cx="543367" cy="590843"/>
                  <wp:effectExtent l="0" t="0" r="9525" b="0"/>
                  <wp:docPr id="24" name="Picture 24"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bl>
    <w:p w:rsidR="00C35741" w:rsidRPr="00C35741" w:rsidRDefault="00C35741" w:rsidP="00C35741">
      <w:pPr>
        <w:spacing w:after="120"/>
        <w:rPr>
          <w:rFonts w:ascii="Trebuchet MS" w:hAnsi="Trebuchet MS"/>
          <w:u w:val="single"/>
        </w:rPr>
        <w:sectPr w:rsidR="00C35741" w:rsidRPr="00C35741" w:rsidSect="00C35741">
          <w:pgSz w:w="11906" w:h="16838"/>
          <w:pgMar w:top="1134" w:right="1134" w:bottom="851" w:left="1134" w:header="708" w:footer="708" w:gutter="0"/>
          <w:cols w:space="708"/>
          <w:docGrid w:linePitch="381"/>
        </w:sectPr>
      </w:pPr>
    </w:p>
    <w:tbl>
      <w:tblPr>
        <w:tblStyle w:val="TableGrid"/>
        <w:tblW w:w="0" w:type="auto"/>
        <w:tblInd w:w="108"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Look w:val="04A0" w:firstRow="1" w:lastRow="0" w:firstColumn="1" w:lastColumn="0" w:noHBand="0" w:noVBand="1"/>
      </w:tblPr>
      <w:tblGrid>
        <w:gridCol w:w="9510"/>
      </w:tblGrid>
      <w:tr w:rsidR="00C35741" w:rsidTr="00C35741">
        <w:tc>
          <w:tcPr>
            <w:tcW w:w="9639"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lastRenderedPageBreak/>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What could you write in between?</w:t>
            </w:r>
            <w:r>
              <w:t xml:space="preserve"> </w:t>
            </w:r>
            <w:r w:rsidRPr="003D4457">
              <w:t>Which language devices could you use?</w:t>
            </w:r>
            <w:r>
              <w:t xml:space="preserve"> Write the middle paragraphs for each story (no less than 300 words).</w:t>
            </w:r>
          </w:p>
        </w:tc>
      </w:tr>
      <w:tr w:rsidR="00C35741" w:rsidTr="00C35741">
        <w:tc>
          <w:tcPr>
            <w:tcW w:w="9639" w:type="dxa"/>
            <w:tcBorders>
              <w:top w:val="single" w:sz="8" w:space="0" w:color="4472C4" w:themeColor="accent5"/>
              <w:left w:val="nil"/>
              <w:bottom w:val="dashed" w:sz="8" w:space="0" w:color="4472C4" w:themeColor="accent5"/>
              <w:right w:val="nil"/>
            </w:tcBorders>
          </w:tcPr>
          <w:p w:rsidR="00C35741" w:rsidRPr="0080020D" w:rsidRDefault="00C35741" w:rsidP="00C35741">
            <w:pPr>
              <w:tabs>
                <w:tab w:val="right" w:leader="hyphen" w:pos="2268"/>
                <w:tab w:val="right" w:leader="hyphen" w:pos="9423"/>
              </w:tabs>
              <w:spacing w:after="120"/>
              <w:rPr>
                <w:sz w:val="16"/>
                <w:szCs w:val="16"/>
              </w:rPr>
            </w:pPr>
          </w:p>
        </w:tc>
      </w:tr>
      <w:tr w:rsidR="00C35741" w:rsidTr="00C35741">
        <w:tc>
          <w:tcPr>
            <w:tcW w:w="9639"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80020D" w:rsidRDefault="00C35741" w:rsidP="00C35741">
            <w:pPr>
              <w:tabs>
                <w:tab w:val="right" w:leader="hyphen" w:pos="2268"/>
                <w:tab w:val="right" w:leader="hyphen" w:pos="9423"/>
              </w:tabs>
              <w:spacing w:before="120" w:after="120"/>
              <w:rPr>
                <w:sz w:val="16"/>
                <w:szCs w:val="16"/>
              </w:rPr>
            </w:pPr>
            <w:r w:rsidRPr="003D4457">
              <w:rPr>
                <w:b/>
              </w:rPr>
              <w:t>Write a descriptive or narrative piece about a homeless person.</w:t>
            </w:r>
          </w:p>
        </w:tc>
      </w:tr>
      <w:tr w:rsidR="00C35741" w:rsidTr="00C35741">
        <w:tc>
          <w:tcPr>
            <w:tcW w:w="9639"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It was a freezing cold night in January. Huddled in one of the many shop doorways that doubled as a shelter, the young man stirred from his disturbed and fitful night’s sleep. His many layers had not prevented the cold and the numbness; the damp had not allowed him to rest. As his senses slowly returned, the footfall of commuters started to ring in his ears. But to them, he was invisible.</w:t>
            </w:r>
          </w:p>
        </w:tc>
      </w:tr>
      <w:tr w:rsidR="00C35741" w:rsidTr="00C35741">
        <w:tc>
          <w:tcPr>
            <w:tcW w:w="9639"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Tears filled his eyes as someone asked his name. Here at last was something he thought he would never experience: a friendly face, an attentive ear, and most importantly, a real sense of hope for the future.</w:t>
            </w:r>
          </w:p>
        </w:tc>
      </w:tr>
      <w:tr w:rsidR="00C35741" w:rsidTr="00C35741">
        <w:tc>
          <w:tcPr>
            <w:tcW w:w="9639"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4C6C7101" wp14:editId="77381D7F">
                  <wp:extent cx="543367" cy="590843"/>
                  <wp:effectExtent l="0" t="0" r="9525" b="0"/>
                  <wp:docPr id="25" name="Picture 25"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r w:rsidR="00C35741" w:rsidRPr="0019077E" w:rsidTr="00C35741">
        <w:tc>
          <w:tcPr>
            <w:tcW w:w="9639" w:type="dxa"/>
            <w:tcBorders>
              <w:top w:val="nil"/>
              <w:left w:val="nil"/>
              <w:bottom w:val="single" w:sz="8" w:space="0" w:color="4472C4" w:themeColor="accent5"/>
              <w:right w:val="nil"/>
            </w:tcBorders>
          </w:tcPr>
          <w:p w:rsidR="00C35741" w:rsidRPr="0019077E" w:rsidRDefault="00C35741" w:rsidP="00C35741">
            <w:pPr>
              <w:tabs>
                <w:tab w:val="right" w:leader="hyphen" w:pos="2268"/>
                <w:tab w:val="right" w:leader="hyphen" w:pos="9531"/>
              </w:tabs>
              <w:spacing w:before="120" w:after="120"/>
              <w:ind w:left="-108"/>
              <w:rPr>
                <w:sz w:val="16"/>
                <w:szCs w:val="16"/>
                <w:lang w:val="fr-FR"/>
              </w:rPr>
            </w:pPr>
            <w:r>
              <w:rPr>
                <w:sz w:val="16"/>
                <w:szCs w:val="16"/>
                <w:lang w:val="fr-FR"/>
              </w:rPr>
              <w:tab/>
            </w:r>
            <w:r>
              <w:rPr>
                <w:sz w:val="16"/>
                <w:szCs w:val="16"/>
                <w:lang w:val="fr-FR"/>
              </w:rPr>
              <w:sym w:font="Wingdings" w:char="F022"/>
            </w:r>
            <w:r>
              <w:rPr>
                <w:sz w:val="16"/>
                <w:szCs w:val="16"/>
                <w:lang w:val="fr-FR"/>
              </w:rPr>
              <w:tab/>
            </w:r>
          </w:p>
        </w:tc>
      </w:tr>
      <w:tr w:rsidR="00C35741" w:rsidTr="00C35741">
        <w:tc>
          <w:tcPr>
            <w:tcW w:w="9639"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What could you write in between?</w:t>
            </w:r>
            <w:r>
              <w:t xml:space="preserve"> </w:t>
            </w:r>
            <w:r w:rsidRPr="003D4457">
              <w:t>Which language devices could you use?</w:t>
            </w:r>
            <w:r>
              <w:t xml:space="preserve"> Write the middle paragraphs for each story (no less than 300 words).</w:t>
            </w:r>
          </w:p>
        </w:tc>
      </w:tr>
      <w:tr w:rsidR="00C35741" w:rsidRPr="0080020D" w:rsidTr="00C35741">
        <w:tc>
          <w:tcPr>
            <w:tcW w:w="9639" w:type="dxa"/>
            <w:tcBorders>
              <w:top w:val="single" w:sz="8" w:space="0" w:color="4472C4" w:themeColor="accent5"/>
              <w:left w:val="nil"/>
              <w:bottom w:val="dashed" w:sz="8" w:space="0" w:color="4472C4" w:themeColor="accent5"/>
              <w:right w:val="nil"/>
            </w:tcBorders>
          </w:tcPr>
          <w:p w:rsidR="00C35741" w:rsidRPr="0080020D" w:rsidRDefault="00C35741" w:rsidP="00C35741">
            <w:pPr>
              <w:tabs>
                <w:tab w:val="right" w:leader="hyphen" w:pos="2268"/>
                <w:tab w:val="right" w:leader="hyphen" w:pos="9423"/>
              </w:tabs>
              <w:spacing w:after="120"/>
              <w:rPr>
                <w:sz w:val="14"/>
                <w:szCs w:val="16"/>
              </w:rPr>
            </w:pPr>
          </w:p>
        </w:tc>
      </w:tr>
      <w:tr w:rsidR="00C35741" w:rsidTr="00C35741">
        <w:tc>
          <w:tcPr>
            <w:tcW w:w="9639"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19077E" w:rsidRDefault="00C35741" w:rsidP="00C35741">
            <w:pPr>
              <w:spacing w:before="120" w:after="120"/>
              <w:rPr>
                <w:b/>
              </w:rPr>
            </w:pPr>
            <w:r w:rsidRPr="003D4457">
              <w:rPr>
                <w:b/>
              </w:rPr>
              <w:t>Imagine you witnessed a dramatic rescue or an accident. Write a description for a blog.</w:t>
            </w:r>
          </w:p>
        </w:tc>
      </w:tr>
      <w:tr w:rsidR="00C35741" w:rsidTr="00C35741">
        <w:tc>
          <w:tcPr>
            <w:tcW w:w="9639" w:type="dxa"/>
            <w:tcBorders>
              <w:top w:val="nil"/>
              <w:left w:val="dashed" w:sz="8" w:space="0" w:color="4472C4" w:themeColor="accent5"/>
              <w:bottom w:val="dashed" w:sz="8" w:space="0" w:color="4472C4" w:themeColor="accent5"/>
              <w:right w:val="dashed" w:sz="8" w:space="0" w:color="4472C4" w:themeColor="accent5"/>
            </w:tcBorders>
          </w:tcPr>
          <w:p w:rsidR="00C35741" w:rsidRPr="003D4457" w:rsidRDefault="00C35741" w:rsidP="00C35741">
            <w:pPr>
              <w:spacing w:before="120" w:after="120"/>
            </w:pPr>
            <w:r w:rsidRPr="003D4457">
              <w:t>It came as a considerable shock to see a woman knocked down by a car this week. Nothing prepares you for it. It doesn’t matter how many police or crime dramas you have seen on television; the brain is oddly detached from reality when you’re in ‘</w:t>
            </w:r>
            <w:proofErr w:type="spellStart"/>
            <w:r w:rsidRPr="003D4457">
              <w:t>gogglebox</w:t>
            </w:r>
            <w:proofErr w:type="spellEnd"/>
            <w:r w:rsidRPr="003D4457">
              <w:t>’ mode. This event was very real and the shock was profound.</w:t>
            </w:r>
          </w:p>
        </w:tc>
      </w:tr>
      <w:tr w:rsidR="00C35741" w:rsidTr="00C35741">
        <w:tc>
          <w:tcPr>
            <w:tcW w:w="9639"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Witnessing a road accident certainly makes you think about the responsibility of drivers and of the very real dangers on the roads faced by pedestrians and cyclists. It is tempting for people to think that if they’ve been driving for years, then that automatically makes them ‘good drivers’. But the plain truth is that a road accident could happen any time, without warning. I will certainly be driving more carefully in future.</w:t>
            </w:r>
          </w:p>
        </w:tc>
      </w:tr>
      <w:tr w:rsidR="00C35741" w:rsidRPr="0019077E" w:rsidTr="00C35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3ED08979" wp14:editId="6136B601">
                  <wp:extent cx="543367" cy="590843"/>
                  <wp:effectExtent l="0" t="0" r="9525" b="0"/>
                  <wp:docPr id="26" name="Picture 26"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bl>
    <w:p w:rsidR="00C35741" w:rsidRDefault="00C35741" w:rsidP="00C35741">
      <w:pPr>
        <w:spacing w:after="120"/>
        <w:rPr>
          <w:rFonts w:ascii="Trebuchet MS" w:hAnsi="Trebuchet MS"/>
        </w:rPr>
        <w:sectPr w:rsidR="00C35741" w:rsidSect="00C35741">
          <w:pgSz w:w="11906" w:h="16838"/>
          <w:pgMar w:top="1134" w:right="1134" w:bottom="851" w:left="1134" w:header="708" w:footer="708" w:gutter="0"/>
          <w:cols w:space="708"/>
          <w:docGrid w:linePitch="381"/>
        </w:sectPr>
      </w:pPr>
    </w:p>
    <w:tbl>
      <w:tblPr>
        <w:tblStyle w:val="TableGrid"/>
        <w:tblW w:w="0" w:type="auto"/>
        <w:tblInd w:w="108"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tblLook w:val="04A0" w:firstRow="1" w:lastRow="0" w:firstColumn="1" w:lastColumn="0" w:noHBand="0" w:noVBand="1"/>
      </w:tblPr>
      <w:tblGrid>
        <w:gridCol w:w="9639"/>
      </w:tblGrid>
      <w:tr w:rsidR="00C35741" w:rsidTr="00C35741">
        <w:tc>
          <w:tcPr>
            <w:tcW w:w="9639"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lastRenderedPageBreak/>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What could you write in between?</w:t>
            </w:r>
            <w:r>
              <w:t xml:space="preserve"> </w:t>
            </w:r>
            <w:r w:rsidRPr="003D4457">
              <w:t>Which language devices could you use?</w:t>
            </w:r>
            <w:r>
              <w:t xml:space="preserve"> Write the middle paragraphs for each story (no less than 300 words).</w:t>
            </w:r>
          </w:p>
        </w:tc>
      </w:tr>
      <w:tr w:rsidR="00C35741" w:rsidTr="00C35741">
        <w:tc>
          <w:tcPr>
            <w:tcW w:w="9639" w:type="dxa"/>
            <w:tcBorders>
              <w:top w:val="single" w:sz="8" w:space="0" w:color="4472C4" w:themeColor="accent5"/>
              <w:left w:val="nil"/>
              <w:bottom w:val="dashed" w:sz="8" w:space="0" w:color="4472C4" w:themeColor="accent5"/>
              <w:right w:val="nil"/>
            </w:tcBorders>
          </w:tcPr>
          <w:p w:rsidR="00C35741" w:rsidRPr="0080020D" w:rsidRDefault="00C35741" w:rsidP="00C35741">
            <w:pPr>
              <w:tabs>
                <w:tab w:val="right" w:leader="hyphen" w:pos="2268"/>
                <w:tab w:val="right" w:leader="hyphen" w:pos="9423"/>
              </w:tabs>
              <w:spacing w:after="120"/>
              <w:rPr>
                <w:sz w:val="16"/>
                <w:szCs w:val="16"/>
              </w:rPr>
            </w:pPr>
          </w:p>
        </w:tc>
      </w:tr>
      <w:tr w:rsidR="00C35741" w:rsidTr="00C35741">
        <w:tc>
          <w:tcPr>
            <w:tcW w:w="9639"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80020D" w:rsidRDefault="00C35741" w:rsidP="00C35741">
            <w:pPr>
              <w:tabs>
                <w:tab w:val="right" w:leader="hyphen" w:pos="2268"/>
                <w:tab w:val="right" w:leader="hyphen" w:pos="9423"/>
              </w:tabs>
              <w:spacing w:before="120" w:after="120"/>
              <w:rPr>
                <w:sz w:val="16"/>
                <w:szCs w:val="16"/>
              </w:rPr>
            </w:pPr>
            <w:r w:rsidRPr="003D4457">
              <w:rPr>
                <w:b/>
              </w:rPr>
              <w:t>Write a descriptive or narrative piece about a celebrity or VIP’s appearance.</w:t>
            </w:r>
          </w:p>
        </w:tc>
      </w:tr>
      <w:tr w:rsidR="00C35741" w:rsidTr="00C35741">
        <w:tc>
          <w:tcPr>
            <w:tcW w:w="9639"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The excitement of the crowd was palpable. Barriers formed a benign ring of brushed steel around the many hundreds of well-wishers, the people who had gathered as early as they could on the city’s streets. Each and every one of them was determined to secure the best possible vantage point along the route of what was to be the wedding of the year.</w:t>
            </w:r>
          </w:p>
        </w:tc>
      </w:tr>
      <w:tr w:rsidR="00C35741" w:rsidTr="00C35741">
        <w:tc>
          <w:tcPr>
            <w:tcW w:w="9639"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By early evening, the pomp and ceremony had passed, the wedding cavalcade was but a memory and the paparazzi were content with their lot. Television crews had shifted and the focus now was on Buckingham Palace and the people who still gathered there. A sense of calm and quiet celebration pervaded the air.</w:t>
            </w:r>
          </w:p>
        </w:tc>
      </w:tr>
      <w:tr w:rsidR="00C35741" w:rsidTr="00C35741">
        <w:tc>
          <w:tcPr>
            <w:tcW w:w="9639"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0AF13668" wp14:editId="62C0F8CA">
                  <wp:extent cx="543367" cy="590843"/>
                  <wp:effectExtent l="0" t="0" r="9525" b="0"/>
                  <wp:docPr id="27" name="Picture 27"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r w:rsidR="00C35741" w:rsidRPr="0019077E" w:rsidTr="00C35741">
        <w:tc>
          <w:tcPr>
            <w:tcW w:w="9639" w:type="dxa"/>
            <w:tcBorders>
              <w:top w:val="nil"/>
              <w:left w:val="nil"/>
              <w:bottom w:val="single" w:sz="8" w:space="0" w:color="4472C4" w:themeColor="accent5"/>
              <w:right w:val="nil"/>
            </w:tcBorders>
          </w:tcPr>
          <w:p w:rsidR="00C35741" w:rsidRPr="0019077E" w:rsidRDefault="00C35741" w:rsidP="00C35741">
            <w:pPr>
              <w:tabs>
                <w:tab w:val="right" w:leader="hyphen" w:pos="2268"/>
                <w:tab w:val="right" w:leader="hyphen" w:pos="9531"/>
              </w:tabs>
              <w:spacing w:before="120" w:after="120"/>
              <w:ind w:left="-108"/>
              <w:rPr>
                <w:sz w:val="16"/>
                <w:szCs w:val="16"/>
                <w:lang w:val="fr-FR"/>
              </w:rPr>
            </w:pPr>
            <w:r>
              <w:rPr>
                <w:sz w:val="16"/>
                <w:szCs w:val="16"/>
                <w:lang w:val="fr-FR"/>
              </w:rPr>
              <w:tab/>
            </w:r>
            <w:r>
              <w:rPr>
                <w:sz w:val="16"/>
                <w:szCs w:val="16"/>
                <w:lang w:val="fr-FR"/>
              </w:rPr>
              <w:sym w:font="Wingdings" w:char="F022"/>
            </w:r>
            <w:r>
              <w:rPr>
                <w:sz w:val="16"/>
                <w:szCs w:val="16"/>
                <w:lang w:val="fr-FR"/>
              </w:rPr>
              <w:tab/>
            </w:r>
          </w:p>
        </w:tc>
      </w:tr>
      <w:tr w:rsidR="00C35741" w:rsidTr="00C35741">
        <w:tc>
          <w:tcPr>
            <w:tcW w:w="9639" w:type="dxa"/>
            <w:tcBorders>
              <w:top w:val="single" w:sz="8" w:space="0" w:color="4472C4" w:themeColor="accent5"/>
              <w:left w:val="single" w:sz="8" w:space="0" w:color="4472C4" w:themeColor="accent5"/>
              <w:bottom w:val="single" w:sz="8" w:space="0" w:color="4472C4" w:themeColor="accent5"/>
              <w:right w:val="single" w:sz="8" w:space="0" w:color="4472C4" w:themeColor="accent5"/>
            </w:tcBorders>
          </w:tcPr>
          <w:p w:rsidR="00C35741" w:rsidRPr="003D4457" w:rsidRDefault="00C35741" w:rsidP="00C35741">
            <w:pPr>
              <w:spacing w:before="120" w:after="120"/>
            </w:pPr>
            <w:r w:rsidRPr="003D4457">
              <w:t xml:space="preserve">Here are the </w:t>
            </w:r>
            <w:r w:rsidRPr="003D4457">
              <w:rPr>
                <w:b/>
              </w:rPr>
              <w:t>first</w:t>
            </w:r>
            <w:r w:rsidRPr="003D4457">
              <w:t xml:space="preserve"> and </w:t>
            </w:r>
            <w:r w:rsidRPr="003D4457">
              <w:rPr>
                <w:b/>
              </w:rPr>
              <w:t>last</w:t>
            </w:r>
            <w:r w:rsidRPr="003D4457">
              <w:t xml:space="preserve"> paragraphs from a piece of fiction writing. Cut them out and stick them on a page in your book. </w:t>
            </w:r>
          </w:p>
          <w:p w:rsidR="00C35741" w:rsidRDefault="00C35741" w:rsidP="00C35741">
            <w:pPr>
              <w:spacing w:before="120" w:after="120"/>
            </w:pPr>
            <w:r w:rsidRPr="003D4457">
              <w:t>What could you write in between?</w:t>
            </w:r>
            <w:r>
              <w:t xml:space="preserve"> </w:t>
            </w:r>
            <w:r w:rsidRPr="003D4457">
              <w:t>Which language devices could you use?</w:t>
            </w:r>
            <w:r>
              <w:t xml:space="preserve"> Write the middle paragraphs for each story (no less than 300 words).</w:t>
            </w:r>
          </w:p>
        </w:tc>
      </w:tr>
      <w:tr w:rsidR="00C35741" w:rsidRPr="0080020D" w:rsidTr="00C35741">
        <w:tc>
          <w:tcPr>
            <w:tcW w:w="9639" w:type="dxa"/>
            <w:tcBorders>
              <w:top w:val="single" w:sz="8" w:space="0" w:color="4472C4" w:themeColor="accent5"/>
              <w:left w:val="nil"/>
              <w:bottom w:val="dashed" w:sz="8" w:space="0" w:color="4472C4" w:themeColor="accent5"/>
              <w:right w:val="nil"/>
            </w:tcBorders>
          </w:tcPr>
          <w:p w:rsidR="00C35741" w:rsidRPr="0080020D" w:rsidRDefault="00C35741" w:rsidP="00C35741">
            <w:pPr>
              <w:tabs>
                <w:tab w:val="right" w:leader="hyphen" w:pos="2268"/>
                <w:tab w:val="right" w:leader="hyphen" w:pos="9423"/>
              </w:tabs>
              <w:spacing w:after="120"/>
              <w:rPr>
                <w:sz w:val="14"/>
                <w:szCs w:val="16"/>
              </w:rPr>
            </w:pPr>
          </w:p>
        </w:tc>
      </w:tr>
      <w:tr w:rsidR="00C35741" w:rsidTr="00C35741">
        <w:tc>
          <w:tcPr>
            <w:tcW w:w="9639" w:type="dxa"/>
            <w:tcBorders>
              <w:top w:val="dashed" w:sz="8" w:space="0" w:color="4472C4" w:themeColor="accent5"/>
              <w:left w:val="dashed" w:sz="8" w:space="0" w:color="4472C4" w:themeColor="accent5"/>
              <w:bottom w:val="nil"/>
              <w:right w:val="dashed" w:sz="8" w:space="0" w:color="4472C4" w:themeColor="accent5"/>
            </w:tcBorders>
            <w:shd w:val="clear" w:color="auto" w:fill="D9E2F3" w:themeFill="accent5" w:themeFillTint="33"/>
          </w:tcPr>
          <w:p w:rsidR="00C35741" w:rsidRPr="0019077E" w:rsidRDefault="00C35741" w:rsidP="00C35741">
            <w:pPr>
              <w:spacing w:before="120" w:after="120"/>
              <w:rPr>
                <w:b/>
              </w:rPr>
            </w:pPr>
            <w:r w:rsidRPr="003D4457">
              <w:rPr>
                <w:b/>
              </w:rPr>
              <w:t>Write a descriptive or narrative piece with</w:t>
            </w:r>
            <w:r>
              <w:rPr>
                <w:b/>
              </w:rPr>
              <w:t xml:space="preserve"> a First</w:t>
            </w:r>
            <w:r w:rsidRPr="003D4457">
              <w:rPr>
                <w:b/>
              </w:rPr>
              <w:t xml:space="preserve"> World War setting.</w:t>
            </w:r>
          </w:p>
        </w:tc>
      </w:tr>
      <w:tr w:rsidR="00C35741" w:rsidTr="00C35741">
        <w:tc>
          <w:tcPr>
            <w:tcW w:w="9639" w:type="dxa"/>
            <w:tcBorders>
              <w:top w:val="nil"/>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pPr>
            <w:r w:rsidRPr="003D4457">
              <w:t>The bombardment has stopped at last. Gerry too must need at least some respite from this madness. I’ve had an hour’s sleep and feel oddly refreshed. Day blurs into night into day and night again. I also have the luxury of a new supply of candles, so I’ll write this while I have the chance. Stand-to will be in an hour or so and Jones has just made us all a fresh brew.</w:t>
            </w:r>
          </w:p>
        </w:tc>
      </w:tr>
      <w:tr w:rsidR="00C35741" w:rsidTr="00C35741">
        <w:tc>
          <w:tcPr>
            <w:tcW w:w="9639" w:type="dxa"/>
            <w:tcBorders>
              <w:top w:val="dashed" w:sz="8" w:space="0" w:color="4472C4" w:themeColor="accent5"/>
              <w:left w:val="dashed" w:sz="8" w:space="0" w:color="4472C4" w:themeColor="accent5"/>
              <w:bottom w:val="dashed" w:sz="8" w:space="0" w:color="4472C4" w:themeColor="accent5"/>
              <w:right w:val="dashed" w:sz="8" w:space="0" w:color="4472C4" w:themeColor="accent5"/>
            </w:tcBorders>
          </w:tcPr>
          <w:p w:rsidR="00C35741" w:rsidRDefault="00C35741" w:rsidP="00C35741">
            <w:pPr>
              <w:spacing w:before="120" w:after="120"/>
              <w:ind w:firstLine="34"/>
            </w:pPr>
            <w:r w:rsidRPr="003D4457">
              <w:t>Wilson and I dropped back down into the trench and we said a quick prayer. We never forget that. We sought solace too in a smoke and in the Scotch that the young lieutenant gave us. He was shaking as he poured our share.</w:t>
            </w:r>
          </w:p>
        </w:tc>
      </w:tr>
      <w:tr w:rsidR="00C35741" w:rsidRPr="0019077E" w:rsidTr="00C3574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639" w:type="dxa"/>
            <w:tcBorders>
              <w:top w:val="dashed" w:sz="8" w:space="0" w:color="4472C4" w:themeColor="accent5"/>
              <w:left w:val="nil"/>
              <w:bottom w:val="nil"/>
              <w:right w:val="nil"/>
            </w:tcBorders>
          </w:tcPr>
          <w:p w:rsidR="00C35741" w:rsidRPr="0019077E" w:rsidRDefault="00C35741" w:rsidP="00C35741">
            <w:pPr>
              <w:spacing w:after="120"/>
              <w:jc w:val="right"/>
            </w:pPr>
            <w:r>
              <w:rPr>
                <w:noProof/>
              </w:rPr>
              <w:drawing>
                <wp:inline distT="0" distB="0" distL="0" distR="0" wp14:anchorId="20154263" wp14:editId="6AA0A41B">
                  <wp:extent cx="543367" cy="590843"/>
                  <wp:effectExtent l="0" t="0" r="9525" b="0"/>
                  <wp:docPr id="28" name="Picture 28" descr="\\server3\Users\fiona\Desktop\SCISSOR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r3\Users\fiona\Desktop\SCISSORS.pn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46856" cy="594636"/>
                          </a:xfrm>
                          <a:prstGeom prst="rect">
                            <a:avLst/>
                          </a:prstGeom>
                          <a:noFill/>
                          <a:ln>
                            <a:noFill/>
                          </a:ln>
                        </pic:spPr>
                      </pic:pic>
                    </a:graphicData>
                  </a:graphic>
                </wp:inline>
              </w:drawing>
            </w:r>
          </w:p>
        </w:tc>
      </w:tr>
    </w:tbl>
    <w:p w:rsidR="00C35741" w:rsidRDefault="00C35741" w:rsidP="00C35741"/>
    <w:p w:rsidR="00C35741" w:rsidRDefault="00C35741" w:rsidP="00C35741"/>
    <w:p w:rsidR="00C35741" w:rsidRDefault="00C35741" w:rsidP="00C35741"/>
    <w:p w:rsidR="00C35741" w:rsidRDefault="00C35741" w:rsidP="00C35741"/>
    <w:p w:rsidR="00C35741" w:rsidRDefault="00C35741" w:rsidP="00C35741"/>
    <w:p w:rsidR="00C35741" w:rsidRDefault="00C35741" w:rsidP="00C35741"/>
    <w:p w:rsidR="00C35741" w:rsidRDefault="00C35741" w:rsidP="00C35741">
      <w:r>
        <w:rPr>
          <w:noProof/>
          <w:lang w:eastAsia="en-GB"/>
        </w:rPr>
        <mc:AlternateContent>
          <mc:Choice Requires="wps">
            <w:drawing>
              <wp:anchor distT="0" distB="0" distL="114300" distR="114300" simplePos="0" relativeHeight="251659264" behindDoc="0" locked="0" layoutInCell="1" allowOverlap="1">
                <wp:simplePos x="0" y="0"/>
                <wp:positionH relativeFrom="column">
                  <wp:posOffset>-311204</wp:posOffset>
                </wp:positionH>
                <wp:positionV relativeFrom="paragraph">
                  <wp:posOffset>-656451</wp:posOffset>
                </wp:positionV>
                <wp:extent cx="7246043" cy="914400"/>
                <wp:effectExtent l="0" t="0" r="12065" b="19050"/>
                <wp:wrapNone/>
                <wp:docPr id="1" name="Rectangle 1"/>
                <wp:cNvGraphicFramePr/>
                <a:graphic xmlns:a="http://schemas.openxmlformats.org/drawingml/2006/main">
                  <a:graphicData uri="http://schemas.microsoft.com/office/word/2010/wordprocessingShape">
                    <wps:wsp>
                      <wps:cNvSpPr/>
                      <wps:spPr>
                        <a:xfrm>
                          <a:off x="0" y="0"/>
                          <a:ext cx="7246043" cy="91440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A587060" id="Rectangle 1" o:spid="_x0000_s1026" style="position:absolute;margin-left:-24.5pt;margin-top:-51.7pt;width:570.55pt;height:1in;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" fillcolor="white [3212]" strokecolor="white [3212]" strokeweight="1pt"/>
            </w:pict>
          </mc:Fallback>
        </mc:AlternateContent>
      </w:r>
    </w:p>
    <w:p w:rsidR="009E45AB" w:rsidRPr="009E45AB" w:rsidRDefault="00C35741" w:rsidP="00C35741">
      <w:pPr>
        <w:ind w:left="360"/>
        <w:rPr>
          <w:b/>
          <w:sz w:val="32"/>
          <w:u w:val="single"/>
        </w:rPr>
      </w:pPr>
      <w:r w:rsidRPr="009E45AB">
        <w:rPr>
          <w:b/>
          <w:sz w:val="32"/>
          <w:u w:val="single"/>
        </w:rPr>
        <w:lastRenderedPageBreak/>
        <w:t xml:space="preserve">Task 2: </w:t>
      </w:r>
    </w:p>
    <w:p w:rsidR="00D14C9A" w:rsidRDefault="00D14C9A" w:rsidP="00C35741">
      <w:pPr>
        <w:ind w:left="360"/>
      </w:pPr>
      <w:r>
        <w:t>Write a short story with the title ‘Unpredictable.’  Plan before writing. It should be no less than 500 words in length.  Use a wide range of techniques and ambitious vocabulary.  Self-assess it with the Writing Criteria attached, which is also in your Learning Passport.</w:t>
      </w:r>
    </w:p>
    <w:p w:rsidR="00D14C9A" w:rsidRDefault="00D14C9A" w:rsidP="009E45AB"/>
    <w:p w:rsidR="009E45AB" w:rsidRDefault="009E45AB" w:rsidP="009E45AB"/>
    <w:p w:rsidR="009E45AB" w:rsidRDefault="009E45AB" w:rsidP="009E45AB"/>
    <w:p w:rsidR="009E45AB" w:rsidRPr="009E45AB" w:rsidRDefault="00C35741" w:rsidP="009E45AB">
      <w:pPr>
        <w:ind w:firstLine="360"/>
        <w:rPr>
          <w:b/>
          <w:sz w:val="32"/>
          <w:u w:val="single"/>
        </w:rPr>
      </w:pPr>
      <w:r w:rsidRPr="009E45AB">
        <w:rPr>
          <w:b/>
          <w:sz w:val="32"/>
          <w:u w:val="single"/>
        </w:rPr>
        <w:t xml:space="preserve">Task 3: </w:t>
      </w:r>
    </w:p>
    <w:p w:rsidR="00D14C9A" w:rsidRDefault="00D14C9A" w:rsidP="00C35741">
      <w:pPr>
        <w:ind w:firstLine="360"/>
      </w:pPr>
      <w:r>
        <w:t>Write a description of a memorable place. It should be no less than 500 words in length.</w:t>
      </w:r>
    </w:p>
    <w:p w:rsidR="00D14C9A" w:rsidRDefault="00D14C9A" w:rsidP="00D14C9A">
      <w:pPr>
        <w:pStyle w:val="ListParagraph"/>
      </w:pPr>
    </w:p>
    <w:p w:rsidR="009E45AB" w:rsidRDefault="009E45AB" w:rsidP="00D14C9A">
      <w:pPr>
        <w:pStyle w:val="ListParagraph"/>
      </w:pPr>
    </w:p>
    <w:p w:rsidR="009E45AB" w:rsidRDefault="009E45AB" w:rsidP="00D14C9A">
      <w:pPr>
        <w:pStyle w:val="ListParagraph"/>
      </w:pPr>
    </w:p>
    <w:p w:rsidR="009E45AB" w:rsidRPr="009E45AB" w:rsidRDefault="00C35741" w:rsidP="00C35741">
      <w:pPr>
        <w:ind w:left="360"/>
        <w:rPr>
          <w:b/>
          <w:sz w:val="32"/>
          <w:u w:val="single"/>
        </w:rPr>
      </w:pPr>
      <w:r w:rsidRPr="009E45AB">
        <w:rPr>
          <w:b/>
          <w:sz w:val="32"/>
          <w:u w:val="single"/>
        </w:rPr>
        <w:t xml:space="preserve">Task 4: </w:t>
      </w:r>
    </w:p>
    <w:p w:rsidR="00D14C9A" w:rsidRDefault="00D14C9A" w:rsidP="00C35741">
      <w:pPr>
        <w:ind w:left="360"/>
      </w:pPr>
      <w:r>
        <w:t>Memorise 4 quotes/techniques from the poems you have studied.  This should reinforce what you did in Phase 1.  Create revision cards or brainstorms in your books about. Include ideas about:</w:t>
      </w:r>
    </w:p>
    <w:p w:rsidR="00D14C9A" w:rsidRDefault="00D14C9A" w:rsidP="00D14C9A">
      <w:pPr>
        <w:pStyle w:val="ListParagraph"/>
      </w:pPr>
    </w:p>
    <w:p w:rsidR="00D14C9A" w:rsidRDefault="00D14C9A" w:rsidP="00D14C9A">
      <w:pPr>
        <w:pStyle w:val="ListParagraph"/>
        <w:numPr>
          <w:ilvl w:val="0"/>
          <w:numId w:val="2"/>
        </w:numPr>
      </w:pPr>
      <w:r>
        <w:t>What each technique tells readers about the relationship in the poem;</w:t>
      </w:r>
    </w:p>
    <w:p w:rsidR="00D14C9A" w:rsidRDefault="00D14C9A" w:rsidP="00D14C9A">
      <w:pPr>
        <w:pStyle w:val="ListParagraph"/>
        <w:numPr>
          <w:ilvl w:val="0"/>
          <w:numId w:val="2"/>
        </w:numPr>
      </w:pPr>
      <w:r>
        <w:t>The effect of the technique;</w:t>
      </w:r>
    </w:p>
    <w:p w:rsidR="00D14C9A" w:rsidRDefault="00D14C9A" w:rsidP="00D14C9A">
      <w:pPr>
        <w:pStyle w:val="ListParagraph"/>
        <w:numPr>
          <w:ilvl w:val="0"/>
          <w:numId w:val="2"/>
        </w:numPr>
      </w:pPr>
      <w:r>
        <w:t>Analysis of key words in the quote;</w:t>
      </w:r>
    </w:p>
    <w:p w:rsidR="00D14C9A" w:rsidRPr="00177260" w:rsidRDefault="00D14C9A" w:rsidP="00D14C9A">
      <w:pPr>
        <w:pStyle w:val="ListParagraph"/>
        <w:numPr>
          <w:ilvl w:val="0"/>
          <w:numId w:val="2"/>
        </w:numPr>
      </w:pPr>
      <w:r>
        <w:t>How the ideas/analysis link to the context.</w:t>
      </w:r>
    </w:p>
    <w:p w:rsidR="00D14C9A" w:rsidRDefault="00D14C9A"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Default="0054655E" w:rsidP="00D14C9A"/>
    <w:p w:rsidR="0054655E" w:rsidRPr="009E45AB" w:rsidRDefault="009E45AB" w:rsidP="009E45AB">
      <w:pPr>
        <w:jc w:val="center"/>
        <w:rPr>
          <w:b/>
          <w:sz w:val="32"/>
          <w:u w:val="single"/>
        </w:rPr>
      </w:pPr>
      <w:r w:rsidRPr="009E45AB">
        <w:rPr>
          <w:b/>
          <w:sz w:val="32"/>
          <w:u w:val="single"/>
        </w:rPr>
        <w:lastRenderedPageBreak/>
        <w:t>WRITING MARK SCHEME</w:t>
      </w:r>
    </w:p>
    <w:p w:rsidR="0054655E" w:rsidRDefault="0054655E" w:rsidP="00D14C9A"/>
    <w:tbl>
      <w:tblPr>
        <w:tblW w:w="82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77"/>
        <w:gridCol w:w="6974"/>
      </w:tblGrid>
      <w:tr w:rsidR="00D14C9A" w:rsidRPr="003162D0" w:rsidTr="00F1784A">
        <w:trPr>
          <w:trHeight w:val="718"/>
          <w:jc w:val="center"/>
        </w:trPr>
        <w:tc>
          <w:tcPr>
            <w:tcW w:w="1277" w:type="dxa"/>
            <w:tcBorders>
              <w:bottom w:val="single" w:sz="4" w:space="0" w:color="auto"/>
            </w:tcBorders>
            <w:shd w:val="clear" w:color="auto" w:fill="auto"/>
          </w:tcPr>
          <w:p w:rsidR="00D14C9A" w:rsidRPr="003162D0" w:rsidRDefault="00D14C9A" w:rsidP="00C35741">
            <w:pPr>
              <w:spacing w:after="0" w:line="240" w:lineRule="auto"/>
              <w:rPr>
                <w:rFonts w:ascii="Arial-BoldMT" w:eastAsia="Calibri" w:hAnsi="Arial-BoldMT" w:cs="Arial-BoldMT"/>
                <w:b/>
                <w:bCs/>
                <w:lang w:eastAsia="en-GB"/>
              </w:rPr>
            </w:pPr>
            <w:r w:rsidRPr="003162D0">
              <w:rPr>
                <w:rFonts w:ascii="Arial-BoldMT" w:eastAsia="Calibri" w:hAnsi="Arial-BoldMT" w:cs="Arial-BoldMT"/>
                <w:b/>
                <w:bCs/>
                <w:lang w:eastAsia="en-GB"/>
              </w:rPr>
              <w:t xml:space="preserve">AO5 </w:t>
            </w:r>
          </w:p>
          <w:p w:rsidR="00D14C9A" w:rsidRPr="003162D0" w:rsidRDefault="00D14C9A" w:rsidP="00C35741">
            <w:pPr>
              <w:spacing w:after="0" w:line="240" w:lineRule="auto"/>
              <w:rPr>
                <w:rFonts w:ascii="Cambria" w:eastAsia="Calibri" w:hAnsi="Cambria" w:cs="Times New Roman"/>
                <w:b/>
                <w:sz w:val="32"/>
                <w:szCs w:val="32"/>
              </w:rPr>
            </w:pPr>
            <w:r w:rsidRPr="003162D0">
              <w:rPr>
                <w:rFonts w:ascii="Arial-BoldMT" w:eastAsia="Calibri" w:hAnsi="Arial-BoldMT" w:cs="Arial-BoldMT"/>
                <w:b/>
                <w:bCs/>
                <w:sz w:val="18"/>
                <w:lang w:eastAsia="en-GB"/>
              </w:rPr>
              <w:t xml:space="preserve">Content and </w:t>
            </w:r>
            <w:r w:rsidRPr="003162D0">
              <w:rPr>
                <w:rFonts w:ascii="Arial-BoldMT" w:eastAsia="Calibri" w:hAnsi="Arial-BoldMT" w:cs="Arial-BoldMT"/>
                <w:b/>
                <w:bCs/>
                <w:sz w:val="16"/>
                <w:lang w:eastAsia="en-GB"/>
              </w:rPr>
              <w:t>Organisation</w:t>
            </w:r>
          </w:p>
        </w:tc>
        <w:tc>
          <w:tcPr>
            <w:tcW w:w="6974" w:type="dxa"/>
            <w:tcBorders>
              <w:bottom w:val="single" w:sz="4" w:space="0" w:color="auto"/>
            </w:tcBorders>
            <w:shd w:val="clear" w:color="auto" w:fill="auto"/>
          </w:tcPr>
          <w:p w:rsidR="00D14C9A" w:rsidRPr="003162D0" w:rsidRDefault="00D14C9A" w:rsidP="00C35741">
            <w:pPr>
              <w:autoSpaceDE w:val="0"/>
              <w:autoSpaceDN w:val="0"/>
              <w:adjustRightInd w:val="0"/>
              <w:spacing w:after="0" w:line="240" w:lineRule="auto"/>
              <w:rPr>
                <w:rFonts w:ascii="ArialMT" w:eastAsia="Calibri" w:hAnsi="ArialMT" w:cs="ArialMT"/>
                <w:sz w:val="16"/>
                <w:lang w:eastAsia="en-GB"/>
              </w:rPr>
            </w:pPr>
            <w:r w:rsidRPr="003162D0">
              <w:rPr>
                <w:rFonts w:ascii="ArialMT" w:eastAsia="Calibri" w:hAnsi="ArialMT" w:cs="ArialMT"/>
                <w:sz w:val="16"/>
                <w:lang w:eastAsia="en-GB"/>
              </w:rPr>
              <w:t>Communicate clearly, effectively and imaginatively, selecting and adapting tone, style and register for different forms, purposes and audiences.</w:t>
            </w:r>
          </w:p>
          <w:p w:rsidR="00D14C9A" w:rsidRPr="003162D0" w:rsidRDefault="00D14C9A" w:rsidP="00C35741">
            <w:pPr>
              <w:autoSpaceDE w:val="0"/>
              <w:autoSpaceDN w:val="0"/>
              <w:adjustRightInd w:val="0"/>
              <w:spacing w:after="0" w:line="240" w:lineRule="auto"/>
              <w:rPr>
                <w:rFonts w:ascii="Comic Sans MS" w:eastAsia="Calibri" w:hAnsi="Comic Sans MS" w:cs="Arial"/>
                <w:b/>
                <w:sz w:val="20"/>
              </w:rPr>
            </w:pPr>
            <w:r w:rsidRPr="003162D0">
              <w:rPr>
                <w:rFonts w:ascii="ArialMT" w:eastAsia="Calibri" w:hAnsi="ArialMT" w:cs="ArialMT"/>
                <w:sz w:val="16"/>
                <w:lang w:eastAsia="en-GB"/>
              </w:rPr>
              <w:t>Organise information and ideas, using structural and grammatical features to support coherence and cohesion of texts.</w:t>
            </w:r>
          </w:p>
        </w:tc>
      </w:tr>
      <w:tr w:rsidR="00D14C9A" w:rsidRPr="003162D0" w:rsidTr="00F1784A">
        <w:trPr>
          <w:trHeight w:val="1075"/>
          <w:jc w:val="center"/>
        </w:trPr>
        <w:tc>
          <w:tcPr>
            <w:tcW w:w="1277" w:type="dxa"/>
            <w:tcBorders>
              <w:bottom w:val="single" w:sz="4" w:space="0" w:color="auto"/>
            </w:tcBorders>
            <w:shd w:val="clear" w:color="auto" w:fill="CCC0D9"/>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Upper Level 4</w:t>
            </w:r>
          </w:p>
          <w:p w:rsidR="00D14C9A" w:rsidRPr="003162D0" w:rsidRDefault="00D14C9A" w:rsidP="00C35741">
            <w:pPr>
              <w:autoSpaceDE w:val="0"/>
              <w:autoSpaceDN w:val="0"/>
              <w:adjustRightInd w:val="0"/>
              <w:spacing w:after="0" w:line="240" w:lineRule="auto"/>
              <w:rPr>
                <w:rFonts w:ascii="Cambria" w:eastAsia="Calibri" w:hAnsi="Cambria" w:cs="Times New Roman"/>
                <w:sz w:val="20"/>
                <w:szCs w:val="28"/>
              </w:rPr>
            </w:pPr>
            <w:r w:rsidRPr="003162D0">
              <w:rPr>
                <w:rFonts w:ascii="Cambria" w:eastAsia="Calibri" w:hAnsi="Cambria" w:cs="Times New Roman"/>
                <w:sz w:val="20"/>
                <w:szCs w:val="28"/>
              </w:rPr>
              <w:t>Compelling,</w:t>
            </w:r>
          </w:p>
          <w:p w:rsidR="00D14C9A" w:rsidRPr="003162D0" w:rsidRDefault="00D14C9A" w:rsidP="00C35741">
            <w:pPr>
              <w:spacing w:after="0" w:line="240" w:lineRule="auto"/>
              <w:rPr>
                <w:rFonts w:ascii="Cambria" w:eastAsia="Calibri" w:hAnsi="Cambria" w:cs="Times New Roman"/>
                <w:b/>
                <w:sz w:val="28"/>
                <w:szCs w:val="28"/>
              </w:rPr>
            </w:pPr>
            <w:r w:rsidRPr="003162D0">
              <w:rPr>
                <w:rFonts w:ascii="Cambria" w:eastAsia="Calibri" w:hAnsi="Cambria" w:cs="Times New Roman"/>
                <w:szCs w:val="28"/>
              </w:rPr>
              <w:t>Convincing 22–24 marks</w:t>
            </w:r>
          </w:p>
        </w:tc>
        <w:tc>
          <w:tcPr>
            <w:tcW w:w="6974" w:type="dxa"/>
            <w:tcBorders>
              <w:bottom w:val="single" w:sz="4" w:space="0" w:color="auto"/>
            </w:tcBorders>
            <w:shd w:val="clear" w:color="auto" w:fill="CCC0D9"/>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Register is convincing and compelling for audience</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Assuredly matched to purpose</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Extensive and ambitious vocabulary with sustained crafting of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Varied and inventive use of structural features</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6"/>
                <w:szCs w:val="20"/>
              </w:rPr>
            </w:pPr>
            <w:r w:rsidRPr="003162D0">
              <w:rPr>
                <w:rFonts w:ascii="Arial" w:eastAsia="Calibri" w:hAnsi="Arial" w:cs="Arial"/>
                <w:sz w:val="16"/>
                <w:szCs w:val="20"/>
              </w:rPr>
              <w:t>Writing is compelling, incorporating a range of convincing and complex ideas</w:t>
            </w:r>
          </w:p>
          <w:p w:rsidR="00D14C9A" w:rsidRPr="003162D0" w:rsidRDefault="00D14C9A" w:rsidP="00C35741">
            <w:pPr>
              <w:numPr>
                <w:ilvl w:val="0"/>
                <w:numId w:val="9"/>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Fluently linked paragraphs with seamlessly integrated discourse markers</w:t>
            </w:r>
          </w:p>
        </w:tc>
      </w:tr>
      <w:tr w:rsidR="00D14C9A" w:rsidRPr="003162D0" w:rsidTr="00F1784A">
        <w:trPr>
          <w:trHeight w:val="1075"/>
          <w:jc w:val="center"/>
        </w:trPr>
        <w:tc>
          <w:tcPr>
            <w:tcW w:w="1277" w:type="dxa"/>
            <w:tcBorders>
              <w:bottom w:val="single" w:sz="4" w:space="0" w:color="auto"/>
            </w:tcBorders>
            <w:shd w:val="clear" w:color="auto" w:fill="CCC0D9"/>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Lower Level 4</w:t>
            </w:r>
          </w:p>
          <w:p w:rsidR="00D14C9A" w:rsidRPr="003162D0" w:rsidRDefault="00D14C9A" w:rsidP="00C35741">
            <w:pPr>
              <w:autoSpaceDE w:val="0"/>
              <w:autoSpaceDN w:val="0"/>
              <w:adjustRightInd w:val="0"/>
              <w:spacing w:after="0" w:line="240" w:lineRule="auto"/>
              <w:rPr>
                <w:rFonts w:ascii="Cambria" w:eastAsia="Calibri" w:hAnsi="Cambria" w:cs="Times New Roman"/>
                <w:szCs w:val="28"/>
              </w:rPr>
            </w:pPr>
            <w:r w:rsidRPr="003162D0">
              <w:rPr>
                <w:rFonts w:ascii="Cambria" w:eastAsia="Calibri" w:hAnsi="Cambria" w:cs="Times New Roman"/>
                <w:sz w:val="20"/>
                <w:szCs w:val="28"/>
              </w:rPr>
              <w:t>Compelling</w:t>
            </w:r>
            <w:r w:rsidRPr="003162D0">
              <w:rPr>
                <w:rFonts w:ascii="Cambria" w:eastAsia="Calibri" w:hAnsi="Cambria" w:cs="Times New Roman"/>
                <w:szCs w:val="28"/>
              </w:rPr>
              <w:t>,</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Convincing 19–21 marks</w:t>
            </w:r>
          </w:p>
        </w:tc>
        <w:tc>
          <w:tcPr>
            <w:tcW w:w="6974" w:type="dxa"/>
            <w:tcBorders>
              <w:bottom w:val="single" w:sz="4" w:space="0" w:color="auto"/>
            </w:tcBorders>
            <w:shd w:val="clear" w:color="auto" w:fill="CCC0D9"/>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Register is convincingly matched to audience</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 xml:space="preserve">Convincingly matched to purpose </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Extensive vocabulary with conscious crafting of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Varied and effective structural features</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Writing is highly engaging with a range of developed complex ideas</w:t>
            </w:r>
          </w:p>
          <w:p w:rsidR="00D14C9A" w:rsidRPr="003162D0" w:rsidRDefault="00D14C9A" w:rsidP="00C35741">
            <w:pPr>
              <w:numPr>
                <w:ilvl w:val="0"/>
                <w:numId w:val="8"/>
              </w:numPr>
              <w:autoSpaceDE w:val="0"/>
              <w:autoSpaceDN w:val="0"/>
              <w:adjustRightInd w:val="0"/>
              <w:spacing w:after="0" w:line="240" w:lineRule="auto"/>
              <w:ind w:left="360"/>
              <w:contextualSpacing/>
              <w:rPr>
                <w:rFonts w:ascii="Arial" w:eastAsia="Calibri" w:hAnsi="Arial" w:cs="Arial"/>
                <w:b/>
                <w:sz w:val="18"/>
                <w:szCs w:val="20"/>
              </w:rPr>
            </w:pPr>
            <w:r w:rsidRPr="003162D0">
              <w:rPr>
                <w:rFonts w:ascii="Arial" w:eastAsia="Calibri" w:hAnsi="Arial" w:cs="Arial"/>
                <w:sz w:val="18"/>
                <w:szCs w:val="20"/>
              </w:rPr>
              <w:t>Consistently coherent use of paragraphs with integrated discourse markers</w:t>
            </w:r>
          </w:p>
        </w:tc>
      </w:tr>
      <w:tr w:rsidR="00D14C9A" w:rsidRPr="003162D0" w:rsidTr="00F1784A">
        <w:trPr>
          <w:trHeight w:val="1075"/>
          <w:jc w:val="center"/>
        </w:trPr>
        <w:tc>
          <w:tcPr>
            <w:tcW w:w="1277" w:type="dxa"/>
            <w:tcBorders>
              <w:bottom w:val="single" w:sz="4" w:space="0" w:color="auto"/>
            </w:tcBorders>
            <w:shd w:val="clear" w:color="auto" w:fill="FBD4B4"/>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Upper Level 3</w:t>
            </w:r>
          </w:p>
          <w:p w:rsidR="00D14C9A" w:rsidRPr="003162D0" w:rsidRDefault="00D14C9A" w:rsidP="00C35741">
            <w:pPr>
              <w:autoSpaceDE w:val="0"/>
              <w:autoSpaceDN w:val="0"/>
              <w:adjustRightInd w:val="0"/>
              <w:spacing w:after="0" w:line="240" w:lineRule="auto"/>
              <w:rPr>
                <w:rFonts w:ascii="Cambria" w:eastAsia="Calibri" w:hAnsi="Cambria" w:cs="Times New Roman"/>
                <w:szCs w:val="28"/>
              </w:rPr>
            </w:pPr>
            <w:r w:rsidRPr="003162D0">
              <w:rPr>
                <w:rFonts w:ascii="Cambria" w:eastAsia="Calibri" w:hAnsi="Cambria" w:cs="Times New Roman"/>
                <w:szCs w:val="28"/>
              </w:rPr>
              <w:t>Consistent,</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 xml:space="preserve">Clear </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16–18 marks</w:t>
            </w:r>
          </w:p>
        </w:tc>
        <w:tc>
          <w:tcPr>
            <w:tcW w:w="6974" w:type="dxa"/>
            <w:tcBorders>
              <w:bottom w:val="single" w:sz="4" w:space="0" w:color="auto"/>
            </w:tcBorders>
            <w:shd w:val="clear" w:color="auto" w:fill="FBD4B4"/>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7"/>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Register is consistently matched to audience</w:t>
            </w:r>
          </w:p>
          <w:p w:rsidR="00D14C9A" w:rsidRPr="003162D0" w:rsidRDefault="00D14C9A" w:rsidP="00C35741">
            <w:pPr>
              <w:numPr>
                <w:ilvl w:val="0"/>
                <w:numId w:val="7"/>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Consistently matched to purpose</w:t>
            </w:r>
          </w:p>
          <w:p w:rsidR="00D14C9A" w:rsidRPr="003162D0" w:rsidRDefault="00D14C9A" w:rsidP="00C35741">
            <w:pPr>
              <w:numPr>
                <w:ilvl w:val="0"/>
                <w:numId w:val="7"/>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Increasingly sophisticated vocabulary and phrasing, chosen for effect with a range of successful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12"/>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 xml:space="preserve">Effective use of structural features </w:t>
            </w:r>
          </w:p>
          <w:p w:rsidR="00D14C9A" w:rsidRPr="003162D0" w:rsidRDefault="00D14C9A" w:rsidP="00C35741">
            <w:pPr>
              <w:numPr>
                <w:ilvl w:val="0"/>
                <w:numId w:val="12"/>
              </w:numPr>
              <w:autoSpaceDE w:val="0"/>
              <w:autoSpaceDN w:val="0"/>
              <w:adjustRightInd w:val="0"/>
              <w:spacing w:after="0" w:line="240" w:lineRule="auto"/>
              <w:ind w:left="360"/>
              <w:contextualSpacing/>
              <w:rPr>
                <w:rFonts w:ascii="Arial" w:eastAsia="Calibri" w:hAnsi="Arial" w:cs="Arial"/>
                <w:sz w:val="18"/>
                <w:szCs w:val="20"/>
              </w:rPr>
            </w:pPr>
            <w:r w:rsidRPr="003162D0">
              <w:rPr>
                <w:rFonts w:ascii="Arial" w:eastAsia="Calibri" w:hAnsi="Arial" w:cs="Arial"/>
                <w:sz w:val="18"/>
                <w:szCs w:val="20"/>
              </w:rPr>
              <w:t>Writing is engaging, using a range of clear connected ideas</w:t>
            </w:r>
          </w:p>
          <w:p w:rsidR="00D14C9A" w:rsidRPr="003162D0" w:rsidRDefault="00D14C9A" w:rsidP="00C35741">
            <w:pPr>
              <w:numPr>
                <w:ilvl w:val="0"/>
                <w:numId w:val="12"/>
              </w:numPr>
              <w:autoSpaceDE w:val="0"/>
              <w:autoSpaceDN w:val="0"/>
              <w:adjustRightInd w:val="0"/>
              <w:spacing w:after="0" w:line="240" w:lineRule="auto"/>
              <w:ind w:left="360"/>
              <w:contextualSpacing/>
              <w:rPr>
                <w:rFonts w:ascii="Comic Sans MS" w:eastAsia="Calibri" w:hAnsi="Comic Sans MS" w:cs="Arial"/>
                <w:sz w:val="18"/>
                <w:szCs w:val="20"/>
              </w:rPr>
            </w:pPr>
            <w:r w:rsidRPr="003162D0">
              <w:rPr>
                <w:rFonts w:ascii="Arial" w:eastAsia="Calibri" w:hAnsi="Arial" w:cs="Arial"/>
                <w:sz w:val="18"/>
                <w:szCs w:val="20"/>
              </w:rPr>
              <w:t>Coherent paragraphs with integrated discourse markers</w:t>
            </w:r>
          </w:p>
        </w:tc>
      </w:tr>
      <w:tr w:rsidR="00D14C9A" w:rsidRPr="003162D0" w:rsidTr="00F1784A">
        <w:trPr>
          <w:trHeight w:val="1075"/>
          <w:jc w:val="center"/>
        </w:trPr>
        <w:tc>
          <w:tcPr>
            <w:tcW w:w="1277" w:type="dxa"/>
            <w:shd w:val="clear" w:color="auto" w:fill="FBD4B4"/>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Lower Level 3</w:t>
            </w:r>
          </w:p>
          <w:p w:rsidR="00D14C9A" w:rsidRPr="003162D0" w:rsidRDefault="00D14C9A" w:rsidP="00C35741">
            <w:pPr>
              <w:autoSpaceDE w:val="0"/>
              <w:autoSpaceDN w:val="0"/>
              <w:adjustRightInd w:val="0"/>
              <w:spacing w:after="0" w:line="240" w:lineRule="auto"/>
              <w:rPr>
                <w:rFonts w:ascii="Cambria" w:eastAsia="Calibri" w:hAnsi="Cambria" w:cs="Times New Roman"/>
                <w:szCs w:val="28"/>
              </w:rPr>
            </w:pPr>
            <w:r w:rsidRPr="003162D0">
              <w:rPr>
                <w:rFonts w:ascii="Cambria" w:eastAsia="Calibri" w:hAnsi="Cambria" w:cs="Times New Roman"/>
                <w:szCs w:val="28"/>
              </w:rPr>
              <w:t>Consistent,</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 xml:space="preserve">Clear </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13–15 marks</w:t>
            </w:r>
          </w:p>
        </w:tc>
        <w:tc>
          <w:tcPr>
            <w:tcW w:w="6974" w:type="dxa"/>
            <w:shd w:val="clear" w:color="auto" w:fill="FBD4B4"/>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14"/>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Register is generally matched to audience</w:t>
            </w:r>
          </w:p>
          <w:p w:rsidR="00D14C9A" w:rsidRPr="003162D0" w:rsidRDefault="00D14C9A" w:rsidP="00C35741">
            <w:pPr>
              <w:numPr>
                <w:ilvl w:val="0"/>
                <w:numId w:val="14"/>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Generally matched to purpose</w:t>
            </w:r>
          </w:p>
          <w:p w:rsidR="00D14C9A" w:rsidRPr="003162D0" w:rsidRDefault="00D14C9A" w:rsidP="00C35741">
            <w:pPr>
              <w:numPr>
                <w:ilvl w:val="0"/>
                <w:numId w:val="14"/>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Vocabulary clearly chosen for effect and appropriate use of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14"/>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Usually effective use of structural features</w:t>
            </w:r>
          </w:p>
          <w:p w:rsidR="00D14C9A" w:rsidRPr="003162D0" w:rsidRDefault="00D14C9A" w:rsidP="00C35741">
            <w:pPr>
              <w:numPr>
                <w:ilvl w:val="0"/>
                <w:numId w:val="14"/>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Writing is engaging, with a range of connected ideas</w:t>
            </w:r>
          </w:p>
          <w:p w:rsidR="00D14C9A" w:rsidRPr="003162D0" w:rsidRDefault="00D14C9A" w:rsidP="00C35741">
            <w:pPr>
              <w:numPr>
                <w:ilvl w:val="0"/>
                <w:numId w:val="14"/>
              </w:numPr>
              <w:autoSpaceDE w:val="0"/>
              <w:autoSpaceDN w:val="0"/>
              <w:adjustRightInd w:val="0"/>
              <w:spacing w:after="0" w:line="240" w:lineRule="auto"/>
              <w:contextualSpacing/>
              <w:rPr>
                <w:rFonts w:ascii="Comic Sans MS" w:eastAsia="Calibri" w:hAnsi="Comic Sans MS" w:cs="Arial"/>
                <w:sz w:val="18"/>
                <w:szCs w:val="20"/>
              </w:rPr>
            </w:pPr>
            <w:r w:rsidRPr="003162D0">
              <w:rPr>
                <w:rFonts w:ascii="Arial" w:eastAsia="Calibri" w:hAnsi="Arial" w:cs="Arial"/>
                <w:sz w:val="18"/>
                <w:szCs w:val="20"/>
              </w:rPr>
              <w:t>Usually coherent paragraphs with range of discourse markers</w:t>
            </w:r>
          </w:p>
        </w:tc>
      </w:tr>
      <w:tr w:rsidR="00D14C9A" w:rsidRPr="003162D0" w:rsidTr="00F1784A">
        <w:trPr>
          <w:trHeight w:val="203"/>
          <w:jc w:val="center"/>
        </w:trPr>
        <w:tc>
          <w:tcPr>
            <w:tcW w:w="1277" w:type="dxa"/>
            <w:tcBorders>
              <w:bottom w:val="single" w:sz="4" w:space="0" w:color="auto"/>
            </w:tcBorders>
            <w:shd w:val="clear" w:color="auto" w:fill="DEEAF6" w:themeFill="accent1" w:themeFillTint="33"/>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Upper Level 2</w:t>
            </w:r>
          </w:p>
          <w:p w:rsidR="00D14C9A" w:rsidRPr="003162D0" w:rsidRDefault="00D14C9A" w:rsidP="00C35741">
            <w:pPr>
              <w:spacing w:after="0" w:line="240" w:lineRule="auto"/>
              <w:rPr>
                <w:rFonts w:ascii="Cambria" w:eastAsia="Calibri" w:hAnsi="Cambria" w:cs="Times New Roman"/>
                <w:sz w:val="20"/>
                <w:szCs w:val="28"/>
              </w:rPr>
            </w:pPr>
            <w:r w:rsidRPr="003162D0">
              <w:rPr>
                <w:rFonts w:ascii="Cambria" w:eastAsia="Calibri" w:hAnsi="Cambria" w:cs="Times New Roman"/>
                <w:sz w:val="20"/>
                <w:szCs w:val="28"/>
              </w:rPr>
              <w:t>Some success</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 xml:space="preserve">10–12 </w:t>
            </w:r>
            <w:r w:rsidRPr="003162D0">
              <w:rPr>
                <w:rFonts w:ascii="Cambria" w:eastAsia="Calibri" w:hAnsi="Cambria" w:cs="Times New Roman"/>
                <w:sz w:val="20"/>
                <w:szCs w:val="28"/>
              </w:rPr>
              <w:t>marks</w:t>
            </w:r>
          </w:p>
        </w:tc>
        <w:tc>
          <w:tcPr>
            <w:tcW w:w="6974" w:type="dxa"/>
            <w:tcBorders>
              <w:bottom w:val="single" w:sz="4" w:space="0" w:color="auto"/>
            </w:tcBorders>
            <w:shd w:val="clear" w:color="auto" w:fill="DEEAF6" w:themeFill="accent1" w:themeFillTint="33"/>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Some sustained attempt to match register to audience</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Some sustained attempt to match purpose</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Conscious use of vocabulary with some use of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Some use of structural features</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Increasing variety of linked and relevant ideas</w:t>
            </w:r>
          </w:p>
          <w:p w:rsidR="00D14C9A" w:rsidRPr="003162D0" w:rsidRDefault="00D14C9A" w:rsidP="00C35741">
            <w:pPr>
              <w:numPr>
                <w:ilvl w:val="0"/>
                <w:numId w:val="15"/>
              </w:numPr>
              <w:autoSpaceDE w:val="0"/>
              <w:autoSpaceDN w:val="0"/>
              <w:adjustRightInd w:val="0"/>
              <w:spacing w:after="0" w:line="240" w:lineRule="auto"/>
              <w:contextualSpacing/>
              <w:rPr>
                <w:rFonts w:ascii="Arial" w:eastAsia="Calibri" w:hAnsi="Arial" w:cs="Arial"/>
                <w:b/>
                <w:sz w:val="18"/>
                <w:szCs w:val="20"/>
              </w:rPr>
            </w:pPr>
            <w:r w:rsidRPr="003162D0">
              <w:rPr>
                <w:rFonts w:ascii="Arial" w:eastAsia="Calibri" w:hAnsi="Arial" w:cs="Arial"/>
                <w:sz w:val="18"/>
                <w:szCs w:val="20"/>
              </w:rPr>
              <w:t>Some use of paragraphs and some use of discourse markers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p>
        </w:tc>
      </w:tr>
      <w:tr w:rsidR="00D14C9A" w:rsidRPr="003162D0" w:rsidTr="00F1784A">
        <w:trPr>
          <w:trHeight w:val="203"/>
          <w:jc w:val="center"/>
        </w:trPr>
        <w:tc>
          <w:tcPr>
            <w:tcW w:w="1277" w:type="dxa"/>
            <w:tcBorders>
              <w:bottom w:val="single" w:sz="4" w:space="0" w:color="auto"/>
            </w:tcBorders>
            <w:shd w:val="clear" w:color="auto" w:fill="DEEAF6" w:themeFill="accent1" w:themeFillTint="33"/>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Lower Level 2</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Some success</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7–9 marks</w:t>
            </w:r>
          </w:p>
        </w:tc>
        <w:tc>
          <w:tcPr>
            <w:tcW w:w="6974" w:type="dxa"/>
            <w:tcBorders>
              <w:bottom w:val="single" w:sz="4" w:space="0" w:color="auto"/>
            </w:tcBorders>
            <w:shd w:val="clear" w:color="auto" w:fill="DEEAF6" w:themeFill="accent1" w:themeFillTint="33"/>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11"/>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Attempts to match register to audience</w:t>
            </w:r>
          </w:p>
          <w:p w:rsidR="00D14C9A" w:rsidRPr="003162D0" w:rsidRDefault="00D14C9A" w:rsidP="00C35741">
            <w:pPr>
              <w:numPr>
                <w:ilvl w:val="0"/>
                <w:numId w:val="11"/>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Attempts to match purpose</w:t>
            </w:r>
          </w:p>
          <w:p w:rsidR="00D14C9A" w:rsidRPr="003162D0" w:rsidRDefault="00D14C9A" w:rsidP="00C35741">
            <w:pPr>
              <w:numPr>
                <w:ilvl w:val="0"/>
                <w:numId w:val="11"/>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Begins to vary vocabulary with some use of linguistic devices</w:t>
            </w:r>
          </w:p>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Organisation</w:t>
            </w:r>
          </w:p>
          <w:p w:rsidR="00D14C9A" w:rsidRPr="003162D0" w:rsidRDefault="00D14C9A" w:rsidP="00C35741">
            <w:pPr>
              <w:numPr>
                <w:ilvl w:val="0"/>
                <w:numId w:val="13"/>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Attempts to use structural features</w:t>
            </w:r>
          </w:p>
          <w:p w:rsidR="00D14C9A" w:rsidRPr="003162D0" w:rsidRDefault="00D14C9A" w:rsidP="00C35741">
            <w:pPr>
              <w:numPr>
                <w:ilvl w:val="0"/>
                <w:numId w:val="13"/>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Some linked and relevant ideas</w:t>
            </w:r>
          </w:p>
          <w:p w:rsidR="00D14C9A" w:rsidRPr="003162D0" w:rsidRDefault="00D14C9A" w:rsidP="00C35741">
            <w:pPr>
              <w:numPr>
                <w:ilvl w:val="0"/>
                <w:numId w:val="13"/>
              </w:numPr>
              <w:autoSpaceDE w:val="0"/>
              <w:autoSpaceDN w:val="0"/>
              <w:adjustRightInd w:val="0"/>
              <w:spacing w:after="0" w:line="240" w:lineRule="auto"/>
              <w:contextualSpacing/>
              <w:rPr>
                <w:rFonts w:ascii="Comic Sans MS" w:eastAsia="Calibri" w:hAnsi="Comic Sans MS" w:cs="Arial"/>
                <w:sz w:val="18"/>
                <w:szCs w:val="20"/>
              </w:rPr>
            </w:pPr>
            <w:r w:rsidRPr="003162D0">
              <w:rPr>
                <w:rFonts w:ascii="Arial" w:eastAsia="Calibri" w:hAnsi="Arial" w:cs="Arial"/>
                <w:sz w:val="18"/>
                <w:szCs w:val="20"/>
              </w:rPr>
              <w:t>Attempt to write in paragraphs with some discourse markers, not always appropriate</w:t>
            </w:r>
          </w:p>
        </w:tc>
      </w:tr>
      <w:tr w:rsidR="00D14C9A" w:rsidRPr="003162D0" w:rsidTr="00F1784A">
        <w:trPr>
          <w:trHeight w:val="203"/>
          <w:jc w:val="center"/>
        </w:trPr>
        <w:tc>
          <w:tcPr>
            <w:tcW w:w="1277" w:type="dxa"/>
            <w:tcBorders>
              <w:bottom w:val="single" w:sz="4" w:space="0" w:color="auto"/>
            </w:tcBorders>
            <w:shd w:val="clear" w:color="auto" w:fill="C5E0B3" w:themeFill="accent6" w:themeFillTint="66"/>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Upper Level 1</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Simple, limited</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4–6 marks</w:t>
            </w:r>
          </w:p>
        </w:tc>
        <w:tc>
          <w:tcPr>
            <w:tcW w:w="6974" w:type="dxa"/>
            <w:tcBorders>
              <w:bottom w:val="single" w:sz="4" w:space="0" w:color="auto"/>
            </w:tcBorders>
            <w:shd w:val="clear" w:color="auto" w:fill="C5E0B3" w:themeFill="accent6" w:themeFillTint="66"/>
          </w:tcPr>
          <w:p w:rsidR="00D14C9A" w:rsidRPr="003162D0" w:rsidRDefault="00D14C9A" w:rsidP="00C35741">
            <w:pPr>
              <w:autoSpaceDE w:val="0"/>
              <w:autoSpaceDN w:val="0"/>
              <w:adjustRightInd w:val="0"/>
              <w:spacing w:after="0" w:line="240" w:lineRule="auto"/>
              <w:rPr>
                <w:rFonts w:ascii="Arial" w:eastAsia="Calibri" w:hAnsi="Arial" w:cs="Arial"/>
                <w:b/>
                <w:sz w:val="18"/>
                <w:szCs w:val="20"/>
              </w:rPr>
            </w:pPr>
            <w:r w:rsidRPr="003162D0">
              <w:rPr>
                <w:rFonts w:ascii="Arial" w:eastAsia="Calibri" w:hAnsi="Arial" w:cs="Arial"/>
                <w:b/>
                <w:sz w:val="18"/>
                <w:szCs w:val="20"/>
              </w:rPr>
              <w:t>Content</w:t>
            </w:r>
          </w:p>
          <w:p w:rsidR="00D14C9A" w:rsidRPr="003162D0" w:rsidRDefault="00D14C9A" w:rsidP="00C35741">
            <w:pPr>
              <w:numPr>
                <w:ilvl w:val="0"/>
                <w:numId w:val="10"/>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Simple awareness of register/audience</w:t>
            </w:r>
          </w:p>
          <w:p w:rsidR="00D14C9A" w:rsidRPr="003162D0" w:rsidRDefault="00D14C9A" w:rsidP="00C35741">
            <w:pPr>
              <w:numPr>
                <w:ilvl w:val="0"/>
                <w:numId w:val="10"/>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Simple awareness of purpose</w:t>
            </w:r>
          </w:p>
          <w:p w:rsidR="00D14C9A" w:rsidRPr="003162D0" w:rsidRDefault="00D14C9A" w:rsidP="00C35741">
            <w:pPr>
              <w:numPr>
                <w:ilvl w:val="0"/>
                <w:numId w:val="10"/>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Simple vocabulary; simple linguistic devices</w:t>
            </w:r>
          </w:p>
          <w:p w:rsidR="00D14C9A" w:rsidRPr="003162D0" w:rsidRDefault="00D14C9A" w:rsidP="00C35741">
            <w:pPr>
              <w:autoSpaceDE w:val="0"/>
              <w:autoSpaceDN w:val="0"/>
              <w:adjustRightInd w:val="0"/>
              <w:spacing w:after="0" w:line="240" w:lineRule="auto"/>
              <w:rPr>
                <w:rFonts w:ascii="Arial" w:eastAsia="Calibri" w:hAnsi="Arial" w:cs="Arial"/>
                <w:sz w:val="18"/>
                <w:szCs w:val="20"/>
              </w:rPr>
            </w:pPr>
            <w:r w:rsidRPr="003162D0">
              <w:rPr>
                <w:rFonts w:ascii="Arial" w:eastAsia="Calibri" w:hAnsi="Arial" w:cs="Arial"/>
                <w:sz w:val="18"/>
                <w:szCs w:val="20"/>
              </w:rPr>
              <w:t>Organisation</w:t>
            </w:r>
          </w:p>
          <w:p w:rsidR="00D14C9A" w:rsidRPr="003162D0" w:rsidRDefault="00D14C9A" w:rsidP="00C35741">
            <w:pPr>
              <w:numPr>
                <w:ilvl w:val="0"/>
                <w:numId w:val="10"/>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Evidence of simple structural features</w:t>
            </w:r>
          </w:p>
          <w:p w:rsidR="00D14C9A" w:rsidRPr="003162D0" w:rsidRDefault="00D14C9A" w:rsidP="00C35741">
            <w:pPr>
              <w:numPr>
                <w:ilvl w:val="0"/>
                <w:numId w:val="10"/>
              </w:numPr>
              <w:autoSpaceDE w:val="0"/>
              <w:autoSpaceDN w:val="0"/>
              <w:adjustRightInd w:val="0"/>
              <w:spacing w:after="0" w:line="240" w:lineRule="auto"/>
              <w:contextualSpacing/>
              <w:rPr>
                <w:rFonts w:ascii="Arial" w:eastAsia="Calibri" w:hAnsi="Arial" w:cs="Arial"/>
                <w:sz w:val="18"/>
                <w:szCs w:val="20"/>
              </w:rPr>
            </w:pPr>
            <w:r w:rsidRPr="003162D0">
              <w:rPr>
                <w:rFonts w:ascii="Arial" w:eastAsia="Calibri" w:hAnsi="Arial" w:cs="Arial"/>
                <w:sz w:val="18"/>
                <w:szCs w:val="20"/>
              </w:rPr>
              <w:t>One or two relevant ideas, simply linked</w:t>
            </w:r>
          </w:p>
          <w:p w:rsidR="00D14C9A" w:rsidRPr="00F1784A" w:rsidRDefault="00D14C9A" w:rsidP="00C35741">
            <w:pPr>
              <w:numPr>
                <w:ilvl w:val="0"/>
                <w:numId w:val="10"/>
              </w:numPr>
              <w:autoSpaceDE w:val="0"/>
              <w:autoSpaceDN w:val="0"/>
              <w:adjustRightInd w:val="0"/>
              <w:spacing w:after="0" w:line="240" w:lineRule="auto"/>
              <w:contextualSpacing/>
              <w:rPr>
                <w:rFonts w:ascii="Arial" w:eastAsia="Calibri" w:hAnsi="Arial" w:cs="Arial"/>
                <w:b/>
                <w:sz w:val="18"/>
                <w:szCs w:val="20"/>
              </w:rPr>
            </w:pPr>
            <w:r w:rsidRPr="003162D0">
              <w:rPr>
                <w:rFonts w:ascii="Arial" w:eastAsia="Calibri" w:hAnsi="Arial" w:cs="Arial"/>
                <w:sz w:val="18"/>
                <w:szCs w:val="20"/>
              </w:rPr>
              <w:t>Random paragraph structure</w:t>
            </w:r>
          </w:p>
          <w:p w:rsidR="00D14C9A" w:rsidRPr="003162D0" w:rsidRDefault="00D14C9A" w:rsidP="00C35741">
            <w:pPr>
              <w:autoSpaceDE w:val="0"/>
              <w:autoSpaceDN w:val="0"/>
              <w:adjustRightInd w:val="0"/>
              <w:spacing w:after="0" w:line="240" w:lineRule="auto"/>
              <w:contextualSpacing/>
              <w:rPr>
                <w:rFonts w:ascii="Arial" w:eastAsia="Calibri" w:hAnsi="Arial" w:cs="Arial"/>
                <w:b/>
                <w:sz w:val="18"/>
                <w:szCs w:val="20"/>
              </w:rPr>
            </w:pPr>
          </w:p>
        </w:tc>
      </w:tr>
      <w:tr w:rsidR="00D14C9A" w:rsidRPr="003162D0" w:rsidTr="00F1784A">
        <w:trPr>
          <w:trHeight w:val="770"/>
          <w:jc w:val="center"/>
        </w:trPr>
        <w:tc>
          <w:tcPr>
            <w:tcW w:w="1277" w:type="dxa"/>
            <w:tcBorders>
              <w:bottom w:val="single" w:sz="4" w:space="0" w:color="auto"/>
            </w:tcBorders>
            <w:shd w:val="clear" w:color="auto" w:fill="FFFFFF" w:themeFill="background1"/>
          </w:tcPr>
          <w:p w:rsidR="00D14C9A" w:rsidRPr="003162D0" w:rsidRDefault="00D14C9A" w:rsidP="00C35741">
            <w:pPr>
              <w:spacing w:after="0" w:line="240" w:lineRule="auto"/>
              <w:rPr>
                <w:rFonts w:ascii="Cambria" w:eastAsia="Calibri" w:hAnsi="Cambria" w:cs="Times New Roman"/>
                <w:b/>
                <w:szCs w:val="28"/>
              </w:rPr>
            </w:pPr>
            <w:r w:rsidRPr="003162D0">
              <w:rPr>
                <w:rFonts w:ascii="Arial-BoldMT" w:eastAsia="Calibri" w:hAnsi="Arial-BoldMT" w:cs="Arial-BoldMT"/>
                <w:b/>
                <w:bCs/>
                <w:lang w:eastAsia="en-GB"/>
              </w:rPr>
              <w:lastRenderedPageBreak/>
              <w:t xml:space="preserve">AO6 </w:t>
            </w:r>
            <w:r w:rsidRPr="003162D0">
              <w:rPr>
                <w:rFonts w:ascii="Arial-BoldMT" w:eastAsia="Calibri" w:hAnsi="Arial-BoldMT" w:cs="Arial-BoldMT"/>
                <w:b/>
                <w:bCs/>
                <w:sz w:val="20"/>
                <w:lang w:eastAsia="en-GB"/>
              </w:rPr>
              <w:t>Technical Accuracy</w:t>
            </w:r>
          </w:p>
        </w:tc>
        <w:tc>
          <w:tcPr>
            <w:tcW w:w="6974" w:type="dxa"/>
            <w:tcBorders>
              <w:bottom w:val="single" w:sz="4" w:space="0" w:color="auto"/>
            </w:tcBorders>
            <w:shd w:val="clear" w:color="auto" w:fill="FFFFFF" w:themeFill="background1"/>
          </w:tcPr>
          <w:p w:rsidR="00D14C9A" w:rsidRPr="003162D0" w:rsidRDefault="00D14C9A" w:rsidP="00C35741">
            <w:pPr>
              <w:autoSpaceDE w:val="0"/>
              <w:autoSpaceDN w:val="0"/>
              <w:adjustRightInd w:val="0"/>
              <w:spacing w:after="0" w:line="240" w:lineRule="auto"/>
              <w:rPr>
                <w:rFonts w:ascii="Arial" w:eastAsia="Calibri" w:hAnsi="Arial" w:cs="Arial"/>
                <w:sz w:val="18"/>
                <w:lang w:eastAsia="en-GB"/>
              </w:rPr>
            </w:pPr>
            <w:r w:rsidRPr="003162D0">
              <w:rPr>
                <w:rFonts w:ascii="ArialMT" w:eastAsia="Calibri" w:hAnsi="ArialMT" w:cs="ArialMT"/>
                <w:sz w:val="18"/>
                <w:lang w:eastAsia="en-GB"/>
              </w:rPr>
              <w:t>Candidates must use a range of vocabulary and sentence structures for clarity, purpose and effect, with accurate spelling and punctuation. (This requirement must constitute 20% of the marks for each specification as a whole.)</w:t>
            </w:r>
          </w:p>
        </w:tc>
      </w:tr>
      <w:tr w:rsidR="00D14C9A" w:rsidRPr="003162D0" w:rsidTr="00F1784A">
        <w:trPr>
          <w:trHeight w:val="1238"/>
          <w:jc w:val="center"/>
        </w:trPr>
        <w:tc>
          <w:tcPr>
            <w:tcW w:w="1277" w:type="dxa"/>
            <w:tcBorders>
              <w:bottom w:val="single" w:sz="4" w:space="0" w:color="auto"/>
            </w:tcBorders>
            <w:shd w:val="clear" w:color="auto" w:fill="CCC0D9"/>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Level 4</w:t>
            </w:r>
          </w:p>
          <w:p w:rsidR="00D14C9A" w:rsidRPr="003162D0" w:rsidRDefault="00D14C9A" w:rsidP="00C35741">
            <w:pPr>
              <w:spacing w:after="0" w:line="240" w:lineRule="auto"/>
              <w:rPr>
                <w:rFonts w:ascii="Cambria" w:eastAsia="Calibri" w:hAnsi="Cambria" w:cs="Times New Roman"/>
                <w:b/>
                <w:sz w:val="28"/>
                <w:szCs w:val="28"/>
              </w:rPr>
            </w:pPr>
            <w:r w:rsidRPr="003162D0">
              <w:rPr>
                <w:rFonts w:ascii="Cambria" w:eastAsia="Calibri" w:hAnsi="Cambria" w:cs="Times New Roman"/>
                <w:szCs w:val="28"/>
              </w:rPr>
              <w:t>13–16 marks</w:t>
            </w:r>
          </w:p>
        </w:tc>
        <w:tc>
          <w:tcPr>
            <w:tcW w:w="6974" w:type="dxa"/>
            <w:tcBorders>
              <w:bottom w:val="single" w:sz="4" w:space="0" w:color="auto"/>
            </w:tcBorders>
            <w:shd w:val="clear" w:color="auto" w:fill="CCC0D9"/>
          </w:tcPr>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Sentence demarcation is consistently secure and consistently accurate</w:t>
            </w:r>
          </w:p>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Wide range of punctuation is used with a high level of accuracy</w:t>
            </w:r>
          </w:p>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Uses a full range of appropriate sentence forms for effect</w:t>
            </w:r>
          </w:p>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Uses Standard English consistently and appropriately with secure control of complex grammatical structures</w:t>
            </w:r>
          </w:p>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High level of accuracy in spelling, including ambitious vocabulary</w:t>
            </w:r>
          </w:p>
          <w:p w:rsidR="00D14C9A" w:rsidRPr="003162D0" w:rsidRDefault="00D14C9A" w:rsidP="00C35741">
            <w:pPr>
              <w:numPr>
                <w:ilvl w:val="0"/>
                <w:numId w:val="3"/>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Extensive and ambitious use of vocabulary</w:t>
            </w:r>
          </w:p>
        </w:tc>
      </w:tr>
      <w:tr w:rsidR="00D14C9A" w:rsidRPr="003162D0" w:rsidTr="00F1784A">
        <w:trPr>
          <w:trHeight w:val="1056"/>
          <w:jc w:val="center"/>
        </w:trPr>
        <w:tc>
          <w:tcPr>
            <w:tcW w:w="1277" w:type="dxa"/>
            <w:tcBorders>
              <w:bottom w:val="single" w:sz="4" w:space="0" w:color="auto"/>
            </w:tcBorders>
            <w:shd w:val="clear" w:color="auto" w:fill="F7CAAC" w:themeFill="accent2" w:themeFillTint="66"/>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Level 3</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9–12 marks</w:t>
            </w:r>
          </w:p>
        </w:tc>
        <w:tc>
          <w:tcPr>
            <w:tcW w:w="6974" w:type="dxa"/>
            <w:tcBorders>
              <w:bottom w:val="single" w:sz="4" w:space="0" w:color="auto"/>
            </w:tcBorders>
            <w:shd w:val="clear" w:color="auto" w:fill="F7CAAC" w:themeFill="accent2" w:themeFillTint="66"/>
          </w:tcPr>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Sentence demarcation is mostly secure and mostly accurate</w:t>
            </w:r>
          </w:p>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Range of punctuation is used, mostly with success</w:t>
            </w:r>
          </w:p>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Uses a variety of sentence forms for effect</w:t>
            </w:r>
          </w:p>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Mostly uses Standard English appropriately with mostly controlled grammatical structures</w:t>
            </w:r>
          </w:p>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Generally accurate spelling, including complex and irregular words</w:t>
            </w:r>
          </w:p>
          <w:p w:rsidR="00D14C9A" w:rsidRPr="003162D0" w:rsidRDefault="00D14C9A" w:rsidP="00C35741">
            <w:pPr>
              <w:numPr>
                <w:ilvl w:val="0"/>
                <w:numId w:val="6"/>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Increasingly sophisticated use of vocabulary</w:t>
            </w:r>
          </w:p>
        </w:tc>
      </w:tr>
      <w:tr w:rsidR="00D14C9A" w:rsidRPr="003162D0" w:rsidTr="00F1784A">
        <w:trPr>
          <w:trHeight w:val="1056"/>
          <w:jc w:val="center"/>
        </w:trPr>
        <w:tc>
          <w:tcPr>
            <w:tcW w:w="1277" w:type="dxa"/>
            <w:tcBorders>
              <w:bottom w:val="single" w:sz="4" w:space="0" w:color="auto"/>
            </w:tcBorders>
            <w:shd w:val="clear" w:color="auto" w:fill="D9E2F3" w:themeFill="accent5" w:themeFillTint="33"/>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Level 2</w:t>
            </w:r>
          </w:p>
          <w:p w:rsidR="00D14C9A" w:rsidRPr="003162D0" w:rsidRDefault="00D14C9A" w:rsidP="00C35741">
            <w:pPr>
              <w:spacing w:after="0" w:line="240" w:lineRule="auto"/>
              <w:rPr>
                <w:rFonts w:ascii="Cambria" w:eastAsia="Calibri" w:hAnsi="Cambria" w:cs="Times New Roman"/>
                <w:szCs w:val="28"/>
              </w:rPr>
            </w:pPr>
            <w:r w:rsidRPr="003162D0">
              <w:rPr>
                <w:rFonts w:ascii="Cambria" w:eastAsia="Calibri" w:hAnsi="Cambria" w:cs="Times New Roman"/>
                <w:szCs w:val="28"/>
              </w:rPr>
              <w:t>5–8 marks</w:t>
            </w:r>
          </w:p>
        </w:tc>
        <w:tc>
          <w:tcPr>
            <w:tcW w:w="6974" w:type="dxa"/>
            <w:tcBorders>
              <w:bottom w:val="single" w:sz="4" w:space="0" w:color="auto"/>
            </w:tcBorders>
            <w:shd w:val="clear" w:color="auto" w:fill="D9E2F3" w:themeFill="accent5" w:themeFillTint="33"/>
          </w:tcPr>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 xml:space="preserve"> Sentence demarcation is mostly secure and sometimes accurate</w:t>
            </w:r>
          </w:p>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 xml:space="preserve">Some control of a range of punctuation </w:t>
            </w:r>
          </w:p>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Attempts a variety of sentence forms</w:t>
            </w:r>
          </w:p>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Some use of Standard English with some control of agreement</w:t>
            </w:r>
          </w:p>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Some accurate spelling of more complex words</w:t>
            </w:r>
          </w:p>
          <w:p w:rsidR="00D14C9A" w:rsidRPr="003162D0" w:rsidRDefault="00D14C9A" w:rsidP="00C35741">
            <w:pPr>
              <w:numPr>
                <w:ilvl w:val="0"/>
                <w:numId w:val="5"/>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Varied use of vocabulary</w:t>
            </w:r>
          </w:p>
        </w:tc>
      </w:tr>
      <w:tr w:rsidR="00D14C9A" w:rsidRPr="003162D0" w:rsidTr="00F1784A">
        <w:trPr>
          <w:trHeight w:val="1056"/>
          <w:jc w:val="center"/>
        </w:trPr>
        <w:tc>
          <w:tcPr>
            <w:tcW w:w="1277" w:type="dxa"/>
            <w:tcBorders>
              <w:bottom w:val="single" w:sz="4" w:space="0" w:color="auto"/>
            </w:tcBorders>
            <w:shd w:val="clear" w:color="auto" w:fill="C5E0B3" w:themeFill="accent6" w:themeFillTint="66"/>
          </w:tcPr>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b/>
                <w:szCs w:val="28"/>
              </w:rPr>
              <w:t>Level 1</w:t>
            </w:r>
          </w:p>
          <w:p w:rsidR="00D14C9A" w:rsidRPr="003162D0" w:rsidRDefault="00D14C9A" w:rsidP="00C35741">
            <w:pPr>
              <w:spacing w:after="0" w:line="240" w:lineRule="auto"/>
              <w:rPr>
                <w:rFonts w:ascii="Cambria" w:eastAsia="Calibri" w:hAnsi="Cambria" w:cs="Times New Roman"/>
                <w:b/>
                <w:szCs w:val="28"/>
              </w:rPr>
            </w:pPr>
            <w:r w:rsidRPr="003162D0">
              <w:rPr>
                <w:rFonts w:ascii="Cambria" w:eastAsia="Calibri" w:hAnsi="Cambria" w:cs="Times New Roman"/>
                <w:szCs w:val="28"/>
              </w:rPr>
              <w:t>1–4 marks</w:t>
            </w:r>
          </w:p>
        </w:tc>
        <w:tc>
          <w:tcPr>
            <w:tcW w:w="6974" w:type="dxa"/>
            <w:tcBorders>
              <w:bottom w:val="single" w:sz="4" w:space="0" w:color="auto"/>
            </w:tcBorders>
            <w:shd w:val="clear" w:color="auto" w:fill="C5E0B3" w:themeFill="accent6" w:themeFillTint="66"/>
          </w:tcPr>
          <w:p w:rsidR="00D14C9A" w:rsidRPr="003162D0" w:rsidRDefault="00D14C9A" w:rsidP="00C35741">
            <w:pPr>
              <w:numPr>
                <w:ilvl w:val="0"/>
                <w:numId w:val="4"/>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Occasional use of sentence demarcation</w:t>
            </w:r>
          </w:p>
          <w:p w:rsidR="00D14C9A" w:rsidRPr="003162D0" w:rsidRDefault="00D14C9A" w:rsidP="00C35741">
            <w:pPr>
              <w:numPr>
                <w:ilvl w:val="0"/>
                <w:numId w:val="4"/>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Some evidence of conscious punctuation</w:t>
            </w:r>
          </w:p>
          <w:p w:rsidR="00D14C9A" w:rsidRPr="003162D0" w:rsidRDefault="00D14C9A" w:rsidP="00C35741">
            <w:pPr>
              <w:numPr>
                <w:ilvl w:val="0"/>
                <w:numId w:val="4"/>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Simple range of sentence forms</w:t>
            </w:r>
          </w:p>
          <w:p w:rsidR="00D14C9A" w:rsidRPr="003162D0" w:rsidRDefault="00D14C9A" w:rsidP="00C35741">
            <w:pPr>
              <w:numPr>
                <w:ilvl w:val="0"/>
                <w:numId w:val="4"/>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Occasional use of Standard English with limited control of agreement</w:t>
            </w:r>
          </w:p>
          <w:p w:rsidR="00D14C9A" w:rsidRPr="003162D0" w:rsidRDefault="00D14C9A" w:rsidP="00C35741">
            <w:pPr>
              <w:numPr>
                <w:ilvl w:val="0"/>
                <w:numId w:val="4"/>
              </w:numPr>
              <w:autoSpaceDE w:val="0"/>
              <w:autoSpaceDN w:val="0"/>
              <w:adjustRightInd w:val="0"/>
              <w:spacing w:after="0" w:line="240" w:lineRule="auto"/>
              <w:contextualSpacing/>
              <w:rPr>
                <w:rFonts w:ascii="Arial" w:eastAsia="Calibri" w:hAnsi="Arial" w:cs="Arial"/>
                <w:sz w:val="18"/>
                <w:lang w:eastAsia="en-GB"/>
              </w:rPr>
            </w:pPr>
            <w:r w:rsidRPr="003162D0">
              <w:rPr>
                <w:rFonts w:ascii="Arial" w:eastAsia="Calibri" w:hAnsi="Arial" w:cs="Arial"/>
                <w:sz w:val="18"/>
                <w:lang w:eastAsia="en-GB"/>
              </w:rPr>
              <w:t>Accurate basic spelling</w:t>
            </w:r>
          </w:p>
          <w:p w:rsidR="00D14C9A" w:rsidRPr="003162D0" w:rsidRDefault="00D14C9A" w:rsidP="00C35741">
            <w:pPr>
              <w:numPr>
                <w:ilvl w:val="0"/>
                <w:numId w:val="4"/>
              </w:numPr>
              <w:autoSpaceDE w:val="0"/>
              <w:autoSpaceDN w:val="0"/>
              <w:adjustRightInd w:val="0"/>
              <w:spacing w:after="0" w:line="240" w:lineRule="auto"/>
              <w:contextualSpacing/>
              <w:rPr>
                <w:rFonts w:ascii="Comic Sans MS" w:eastAsia="Calibri" w:hAnsi="Comic Sans MS" w:cs="Arial"/>
                <w:sz w:val="18"/>
                <w:szCs w:val="20"/>
              </w:rPr>
            </w:pPr>
            <w:r w:rsidRPr="003162D0">
              <w:rPr>
                <w:rFonts w:ascii="Arial" w:eastAsia="Calibri" w:hAnsi="Arial" w:cs="Arial"/>
                <w:sz w:val="18"/>
                <w:lang w:eastAsia="en-GB"/>
              </w:rPr>
              <w:t>Simple use of vocabulary</w:t>
            </w:r>
          </w:p>
        </w:tc>
      </w:tr>
    </w:tbl>
    <w:p w:rsidR="00D14C9A" w:rsidRPr="00177260" w:rsidRDefault="00D14C9A" w:rsidP="00D14C9A"/>
    <w:p w:rsidR="00C35741" w:rsidRDefault="00C35741"/>
    <w:sectPr w:rsidR="00C35741" w:rsidSect="00C35741">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45AB" w:rsidRDefault="009E45AB" w:rsidP="00C35741">
      <w:pPr>
        <w:spacing w:after="0" w:line="240" w:lineRule="auto"/>
      </w:pPr>
      <w:r>
        <w:separator/>
      </w:r>
    </w:p>
  </w:endnote>
  <w:endnote w:type="continuationSeparator" w:id="0">
    <w:p w:rsidR="009E45AB" w:rsidRDefault="009E45AB" w:rsidP="00C35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MT">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Arial-BoldM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5AB" w:rsidRPr="00B55A21" w:rsidRDefault="009E45AB" w:rsidP="00C35741">
    <w:pPr>
      <w:pStyle w:val="Footer"/>
      <w:pBdr>
        <w:top w:val="single" w:sz="4" w:space="1" w:color="auto"/>
      </w:pBdr>
      <w:tabs>
        <w:tab w:val="clear" w:pos="4513"/>
        <w:tab w:val="clear" w:pos="9026"/>
        <w:tab w:val="center" w:pos="4820"/>
        <w:tab w:val="right" w:pos="9638"/>
      </w:tabs>
      <w:spacing w:before="120" w:line="240" w:lineRule="auto"/>
      <w:rPr>
        <w:rFonts w:ascii="Arial" w:hAnsi="Arial" w:cs="Arial"/>
        <w:color w:val="auto"/>
        <w:sz w:val="20"/>
      </w:rPr>
    </w:pPr>
    <w:r>
      <w:rPr>
        <w:rFonts w:ascii="Arial" w:hAnsi="Arial" w:cs="Arial"/>
        <w:color w:val="auto"/>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45AB" w:rsidRDefault="009E45AB" w:rsidP="00C35741">
      <w:pPr>
        <w:spacing w:after="0" w:line="240" w:lineRule="auto"/>
      </w:pPr>
      <w:r>
        <w:separator/>
      </w:r>
    </w:p>
  </w:footnote>
  <w:footnote w:type="continuationSeparator" w:id="0">
    <w:p w:rsidR="009E45AB" w:rsidRDefault="009E45AB" w:rsidP="00C357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E45AB" w:rsidRPr="009E45AB" w:rsidRDefault="009E45AB" w:rsidP="009E45AB">
    <w:pPr>
      <w:pStyle w:val="Header"/>
      <w:pBdr>
        <w:bottom w:val="single" w:sz="4" w:space="1" w:color="auto"/>
      </w:pBdr>
      <w:spacing w:after="240" w:line="240" w:lineRule="auto"/>
      <w:rPr>
        <w:rFonts w:ascii="Arial" w:hAnsi="Arial" w:cs="Arial"/>
        <w:color w:val="auto"/>
        <w:sz w:val="28"/>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B383B"/>
    <w:multiLevelType w:val="hybridMultilevel"/>
    <w:tmpl w:val="D2ACB318"/>
    <w:lvl w:ilvl="0" w:tplc="BA8AF52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D465B1F"/>
    <w:multiLevelType w:val="hybridMultilevel"/>
    <w:tmpl w:val="A4D0410A"/>
    <w:lvl w:ilvl="0" w:tplc="00C24926">
      <w:start w:val="7"/>
      <w:numFmt w:val="decimal"/>
      <w:lvlText w:val="%1."/>
      <w:lvlJc w:val="left"/>
      <w:pPr>
        <w:ind w:left="720" w:hanging="360"/>
      </w:pPr>
      <w:rPr>
        <w:rFonts w:hint="default"/>
      </w:rPr>
    </w:lvl>
    <w:lvl w:ilvl="1" w:tplc="F81AAB48">
      <w:numFmt w:val="bullet"/>
      <w:lvlText w:val="•"/>
      <w:lvlJc w:val="left"/>
      <w:pPr>
        <w:ind w:left="1440" w:hanging="360"/>
      </w:pPr>
      <w:rPr>
        <w:rFonts w:ascii="SymbolMT" w:eastAsia="Calibri" w:hAnsi="SymbolMT" w:cs="SymbolMT"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C75C00"/>
    <w:multiLevelType w:val="hybridMultilevel"/>
    <w:tmpl w:val="4F8AC972"/>
    <w:lvl w:ilvl="0" w:tplc="FB1E580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0515633"/>
    <w:multiLevelType w:val="hybridMultilevel"/>
    <w:tmpl w:val="6E02D950"/>
    <w:lvl w:ilvl="0" w:tplc="844A7134">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36D1FE6"/>
    <w:multiLevelType w:val="hybridMultilevel"/>
    <w:tmpl w:val="64E4E914"/>
    <w:lvl w:ilvl="0" w:tplc="00C24926">
      <w:start w:val="7"/>
      <w:numFmt w:val="decimal"/>
      <w:lvlText w:val="%1."/>
      <w:lvlJc w:val="left"/>
      <w:pPr>
        <w:ind w:left="720" w:hanging="360"/>
      </w:pPr>
      <w:rPr>
        <w:rFonts w:hint="default"/>
      </w:rPr>
    </w:lvl>
    <w:lvl w:ilvl="1" w:tplc="4D260830">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A5105B9"/>
    <w:multiLevelType w:val="hybridMultilevel"/>
    <w:tmpl w:val="838E6D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C9556D1"/>
    <w:multiLevelType w:val="hybridMultilevel"/>
    <w:tmpl w:val="5C44EFB8"/>
    <w:lvl w:ilvl="0" w:tplc="00C24926">
      <w:start w:val="7"/>
      <w:numFmt w:val="decimal"/>
      <w:lvlText w:val="%1."/>
      <w:lvlJc w:val="left"/>
      <w:pPr>
        <w:ind w:left="720" w:hanging="360"/>
      </w:pPr>
      <w:rPr>
        <w:rFonts w:hint="default"/>
      </w:rPr>
    </w:lvl>
    <w:lvl w:ilvl="1" w:tplc="0C0A4FB0">
      <w:numFmt w:val="bullet"/>
      <w:lvlText w:val="•"/>
      <w:lvlJc w:val="left"/>
      <w:pPr>
        <w:ind w:left="1440" w:hanging="360"/>
      </w:pPr>
      <w:rPr>
        <w:rFonts w:ascii="SymbolMT" w:eastAsia="Calibri" w:hAnsi="SymbolMT" w:cs="SymbolMT"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21F24FC"/>
    <w:multiLevelType w:val="hybridMultilevel"/>
    <w:tmpl w:val="15D85F9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566F2110"/>
    <w:multiLevelType w:val="hybridMultilevel"/>
    <w:tmpl w:val="1EAE3CA4"/>
    <w:lvl w:ilvl="0" w:tplc="C4243EAC">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78E373B"/>
    <w:multiLevelType w:val="hybridMultilevel"/>
    <w:tmpl w:val="4EA4480E"/>
    <w:lvl w:ilvl="0" w:tplc="2FBE024A">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88121C8"/>
    <w:multiLevelType w:val="hybridMultilevel"/>
    <w:tmpl w:val="481A97C4"/>
    <w:lvl w:ilvl="0" w:tplc="2D602632">
      <w:start w:val="7"/>
      <w:numFmt w:val="decimal"/>
      <w:lvlText w:val="%1."/>
      <w:lvlJc w:val="left"/>
      <w:pPr>
        <w:ind w:left="720" w:hanging="360"/>
      </w:pPr>
      <w:rPr>
        <w:rFonts w:hint="default"/>
      </w:rPr>
    </w:lvl>
    <w:lvl w:ilvl="1" w:tplc="4D260830">
      <w:numFmt w:val="bullet"/>
      <w:lvlText w:val="•"/>
      <w:lvlJc w:val="left"/>
      <w:pPr>
        <w:ind w:left="1440" w:hanging="360"/>
      </w:pPr>
      <w:rPr>
        <w:rFonts w:ascii="Arial" w:eastAsia="Calibri" w:hAnsi="Arial" w:cs="Aria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F051CC2"/>
    <w:multiLevelType w:val="hybridMultilevel"/>
    <w:tmpl w:val="34E6D90E"/>
    <w:lvl w:ilvl="0" w:tplc="C94ACB3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6C3210E"/>
    <w:multiLevelType w:val="hybridMultilevel"/>
    <w:tmpl w:val="BBA07DBC"/>
    <w:lvl w:ilvl="0" w:tplc="1D9C595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DC73C94"/>
    <w:multiLevelType w:val="hybridMultilevel"/>
    <w:tmpl w:val="175C78EE"/>
    <w:lvl w:ilvl="0" w:tplc="89E8EACC">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D476998"/>
    <w:multiLevelType w:val="hybridMultilevel"/>
    <w:tmpl w:val="C62880A6"/>
    <w:lvl w:ilvl="0" w:tplc="BA8AF522">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5"/>
  </w:num>
  <w:num w:numId="2">
    <w:abstractNumId w:val="7"/>
  </w:num>
  <w:num w:numId="3">
    <w:abstractNumId w:val="1"/>
  </w:num>
  <w:num w:numId="4">
    <w:abstractNumId w:val="10"/>
  </w:num>
  <w:num w:numId="5">
    <w:abstractNumId w:val="4"/>
  </w:num>
  <w:num w:numId="6">
    <w:abstractNumId w:val="6"/>
  </w:num>
  <w:num w:numId="7">
    <w:abstractNumId w:val="0"/>
  </w:num>
  <w:num w:numId="8">
    <w:abstractNumId w:val="12"/>
  </w:num>
  <w:num w:numId="9">
    <w:abstractNumId w:val="14"/>
  </w:num>
  <w:num w:numId="10">
    <w:abstractNumId w:val="11"/>
  </w:num>
  <w:num w:numId="11">
    <w:abstractNumId w:val="2"/>
  </w:num>
  <w:num w:numId="12">
    <w:abstractNumId w:val="3"/>
  </w:num>
  <w:num w:numId="13">
    <w:abstractNumId w:val="8"/>
  </w:num>
  <w:num w:numId="14">
    <w:abstractNumId w:val="9"/>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14C9A"/>
    <w:rsid w:val="0044707C"/>
    <w:rsid w:val="0054655E"/>
    <w:rsid w:val="009E45AB"/>
    <w:rsid w:val="00C35741"/>
    <w:rsid w:val="00D14C9A"/>
    <w:rsid w:val="00E476FA"/>
    <w:rsid w:val="00F1784A"/>
    <w:rsid w:val="00F807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D0CDDBD"/>
  <w15:chartTrackingRefBased/>
  <w15:docId w15:val="{7E4D0463-DF1C-4810-8714-D3D0B96CC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14C9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14C9A"/>
    <w:pPr>
      <w:ind w:left="720"/>
      <w:contextualSpacing/>
    </w:pPr>
  </w:style>
  <w:style w:type="character" w:styleId="Hyperlink">
    <w:name w:val="Hyperlink"/>
    <w:basedOn w:val="DefaultParagraphFont"/>
    <w:uiPriority w:val="99"/>
    <w:unhideWhenUsed/>
    <w:rsid w:val="00D14C9A"/>
    <w:rPr>
      <w:color w:val="0563C1" w:themeColor="hyperlink"/>
      <w:u w:val="single"/>
    </w:rPr>
  </w:style>
  <w:style w:type="paragraph" w:styleId="Header">
    <w:name w:val="header"/>
    <w:basedOn w:val="Normal"/>
    <w:link w:val="HeaderChar"/>
    <w:uiPriority w:val="99"/>
    <w:unhideWhenUsed/>
    <w:rsid w:val="00C35741"/>
    <w:pPr>
      <w:tabs>
        <w:tab w:val="center" w:pos="4513"/>
        <w:tab w:val="right" w:pos="9026"/>
      </w:tabs>
      <w:spacing w:after="0" w:line="276" w:lineRule="auto"/>
    </w:pPr>
    <w:rPr>
      <w:rFonts w:ascii="Trebuchet MS" w:eastAsia="Trebuchet MS" w:hAnsi="Trebuchet MS" w:cs="Times New Roman"/>
      <w:color w:val="000000"/>
      <w:szCs w:val="28"/>
    </w:rPr>
  </w:style>
  <w:style w:type="character" w:customStyle="1" w:styleId="HeaderChar">
    <w:name w:val="Header Char"/>
    <w:basedOn w:val="DefaultParagraphFont"/>
    <w:link w:val="Header"/>
    <w:uiPriority w:val="99"/>
    <w:rsid w:val="00C35741"/>
    <w:rPr>
      <w:rFonts w:ascii="Trebuchet MS" w:eastAsia="Trebuchet MS" w:hAnsi="Trebuchet MS" w:cs="Times New Roman"/>
      <w:color w:val="000000"/>
      <w:szCs w:val="28"/>
    </w:rPr>
  </w:style>
  <w:style w:type="paragraph" w:styleId="Footer">
    <w:name w:val="footer"/>
    <w:basedOn w:val="Normal"/>
    <w:link w:val="FooterChar"/>
    <w:uiPriority w:val="99"/>
    <w:unhideWhenUsed/>
    <w:rsid w:val="00C35741"/>
    <w:pPr>
      <w:tabs>
        <w:tab w:val="center" w:pos="4513"/>
        <w:tab w:val="right" w:pos="9026"/>
      </w:tabs>
      <w:spacing w:after="0" w:line="276" w:lineRule="auto"/>
    </w:pPr>
    <w:rPr>
      <w:rFonts w:ascii="Trebuchet MS" w:eastAsia="Trebuchet MS" w:hAnsi="Trebuchet MS" w:cs="Times New Roman"/>
      <w:color w:val="000000"/>
      <w:szCs w:val="28"/>
    </w:rPr>
  </w:style>
  <w:style w:type="character" w:customStyle="1" w:styleId="FooterChar">
    <w:name w:val="Footer Char"/>
    <w:basedOn w:val="DefaultParagraphFont"/>
    <w:link w:val="Footer"/>
    <w:uiPriority w:val="99"/>
    <w:rsid w:val="00C35741"/>
    <w:rPr>
      <w:rFonts w:ascii="Trebuchet MS" w:eastAsia="Trebuchet MS" w:hAnsi="Trebuchet MS" w:cs="Times New Roman"/>
      <w:color w:val="000000"/>
      <w:szCs w:val="28"/>
    </w:rPr>
  </w:style>
  <w:style w:type="table" w:styleId="TableGrid">
    <w:name w:val="Table Grid"/>
    <w:basedOn w:val="TableNormal"/>
    <w:uiPriority w:val="39"/>
    <w:rsid w:val="00C35741"/>
    <w:pPr>
      <w:spacing w:after="0" w:line="240" w:lineRule="auto"/>
    </w:pPr>
    <w:rPr>
      <w:rFonts w:ascii="Trebuchet MS" w:eastAsia="Trebuchet MS" w:hAnsi="Trebuchet MS"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E66C9108</Template>
  <TotalTime>7</TotalTime>
  <Pages>7</Pages>
  <Words>1901</Words>
  <Characters>10840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BSFG</Company>
  <LinksUpToDate>false</LinksUpToDate>
  <CharactersWithSpaces>12716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Nicholia Miller</dc:creator>
  <cp:keywords/>
  <dc:description/>
  <cp:lastModifiedBy>Emma Downton</cp:lastModifiedBy>
  <cp:revision>3</cp:revision>
  <dcterms:created xsi:type="dcterms:W3CDTF">2020-03-20T10:52:00Z</dcterms:created>
  <dcterms:modified xsi:type="dcterms:W3CDTF">2020-04-29T09:27:00Z</dcterms:modified>
</cp:coreProperties>
</file>