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73018" w:rsidRPr="004E1C2E" w:rsidRDefault="00273018" w:rsidP="00273018">
      <w:pPr>
        <w:pStyle w:val="Ahead"/>
      </w:pPr>
      <w:r>
        <w:t>CB1a Microscopes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97"/>
        <w:gridCol w:w="2198"/>
        <w:gridCol w:w="5460"/>
      </w:tblGrid>
      <w:tr w:rsidR="00273018" w:rsidRPr="00C942DE" w:rsidTr="00E50AFC">
        <w:trPr>
          <w:tblHeader/>
        </w:trPr>
        <w:tc>
          <w:tcPr>
            <w:tcW w:w="2197" w:type="dxa"/>
            <w:shd w:val="clear" w:color="auto" w:fill="C0C0C0"/>
          </w:tcPr>
          <w:p w:rsidR="00273018" w:rsidRPr="004E1C2E" w:rsidRDefault="00273018" w:rsidP="00BB6441">
            <w:pPr>
              <w:pStyle w:val="Tablehead"/>
            </w:pPr>
            <w:r>
              <w:t>Word</w:t>
            </w:r>
          </w:p>
        </w:tc>
        <w:tc>
          <w:tcPr>
            <w:tcW w:w="2198" w:type="dxa"/>
            <w:shd w:val="clear" w:color="auto" w:fill="C0C0C0"/>
          </w:tcPr>
          <w:p w:rsidR="00273018" w:rsidRPr="004E1C2E" w:rsidRDefault="00273018" w:rsidP="00BB6441">
            <w:pPr>
              <w:pStyle w:val="Tablehead"/>
            </w:pPr>
            <w:r>
              <w:t>Pronunciation</w:t>
            </w:r>
          </w:p>
        </w:tc>
        <w:tc>
          <w:tcPr>
            <w:tcW w:w="5460" w:type="dxa"/>
            <w:shd w:val="clear" w:color="auto" w:fill="C0C0C0"/>
          </w:tcPr>
          <w:p w:rsidR="00273018" w:rsidRPr="004E1C2E" w:rsidRDefault="00273018" w:rsidP="00BB6441">
            <w:pPr>
              <w:pStyle w:val="Tablehead"/>
            </w:pPr>
            <w:r>
              <w:t>Meaning</w:t>
            </w:r>
          </w:p>
        </w:tc>
      </w:tr>
      <w:tr w:rsidR="00273018" w:rsidRPr="004E1C2E" w:rsidTr="00E50AFC">
        <w:tc>
          <w:tcPr>
            <w:tcW w:w="2197" w:type="dxa"/>
          </w:tcPr>
          <w:p w:rsidR="00273018" w:rsidRPr="000977FC" w:rsidRDefault="00273018" w:rsidP="00BB6441">
            <w:pPr>
              <w:pStyle w:val="Tabletext"/>
              <w:rPr>
                <w:b/>
              </w:rPr>
            </w:pPr>
            <w:r w:rsidRPr="000977FC">
              <w:rPr>
                <w:b/>
              </w:rPr>
              <w:t>eyepiece lens</w:t>
            </w:r>
          </w:p>
        </w:tc>
        <w:tc>
          <w:tcPr>
            <w:tcW w:w="2198" w:type="dxa"/>
          </w:tcPr>
          <w:p w:rsidR="00273018" w:rsidRPr="00C942DE" w:rsidRDefault="00273018" w:rsidP="00BB6441">
            <w:pPr>
              <w:pStyle w:val="Tablepronunciation"/>
            </w:pPr>
          </w:p>
        </w:tc>
        <w:tc>
          <w:tcPr>
            <w:tcW w:w="5460" w:type="dxa"/>
          </w:tcPr>
          <w:p w:rsidR="00273018" w:rsidRPr="00C942DE" w:rsidDel="00BB0C45" w:rsidRDefault="00273018" w:rsidP="00BB6441">
            <w:pPr>
              <w:pStyle w:val="Tabletext"/>
            </w:pPr>
            <w:r>
              <w:t>The part of the microscope you look down.</w:t>
            </w:r>
          </w:p>
        </w:tc>
      </w:tr>
      <w:tr w:rsidR="00273018" w:rsidRPr="004E1C2E" w:rsidTr="00E50AFC">
        <w:tc>
          <w:tcPr>
            <w:tcW w:w="2197" w:type="dxa"/>
          </w:tcPr>
          <w:p w:rsidR="00273018" w:rsidRPr="000977FC" w:rsidRDefault="00273018" w:rsidP="00BB6441">
            <w:pPr>
              <w:pStyle w:val="Tabletext"/>
              <w:rPr>
                <w:b/>
              </w:rPr>
            </w:pPr>
            <w:r w:rsidRPr="000977FC">
              <w:rPr>
                <w:b/>
              </w:rPr>
              <w:t>magnification</w:t>
            </w:r>
          </w:p>
        </w:tc>
        <w:tc>
          <w:tcPr>
            <w:tcW w:w="2198" w:type="dxa"/>
          </w:tcPr>
          <w:p w:rsidR="00273018" w:rsidRPr="0032455F" w:rsidRDefault="00273018" w:rsidP="00BB6441">
            <w:pPr>
              <w:pStyle w:val="Tablepronunciation"/>
            </w:pPr>
            <w:r w:rsidRPr="0032455F">
              <w:t>mag-nif-ick-</w:t>
            </w:r>
            <w:r w:rsidRPr="0032455F">
              <w:rPr>
                <w:b/>
              </w:rPr>
              <w:t>ay</w:t>
            </w:r>
            <w:r w:rsidRPr="0032455F">
              <w:t>-shun</w:t>
            </w:r>
          </w:p>
        </w:tc>
        <w:tc>
          <w:tcPr>
            <w:tcW w:w="5460" w:type="dxa"/>
          </w:tcPr>
          <w:p w:rsidR="00273018" w:rsidRPr="00C942DE" w:rsidDel="00BB0C45" w:rsidRDefault="00273018" w:rsidP="00BB6441">
            <w:pPr>
              <w:pStyle w:val="Tabletext"/>
            </w:pPr>
            <w:r>
              <w:t>How much bigger something appears compared with its actual size.</w:t>
            </w:r>
          </w:p>
        </w:tc>
      </w:tr>
      <w:tr w:rsidR="00273018" w:rsidRPr="004E1C2E" w:rsidTr="00E50AFC">
        <w:tc>
          <w:tcPr>
            <w:tcW w:w="2197" w:type="dxa"/>
          </w:tcPr>
          <w:p w:rsidR="00273018" w:rsidRPr="000977FC" w:rsidRDefault="00273018" w:rsidP="00BB6441">
            <w:pPr>
              <w:pStyle w:val="Tabletext"/>
              <w:rPr>
                <w:b/>
              </w:rPr>
            </w:pPr>
            <w:r w:rsidRPr="000977FC">
              <w:rPr>
                <w:b/>
              </w:rPr>
              <w:t>objective lens</w:t>
            </w:r>
          </w:p>
        </w:tc>
        <w:tc>
          <w:tcPr>
            <w:tcW w:w="2198" w:type="dxa"/>
          </w:tcPr>
          <w:p w:rsidR="00273018" w:rsidRPr="00C942DE" w:rsidRDefault="00273018" w:rsidP="00BB6441">
            <w:pPr>
              <w:pStyle w:val="Tablepronunciation"/>
            </w:pPr>
          </w:p>
        </w:tc>
        <w:tc>
          <w:tcPr>
            <w:tcW w:w="5460" w:type="dxa"/>
          </w:tcPr>
          <w:p w:rsidR="00273018" w:rsidRPr="00C942DE" w:rsidDel="00BB0C45" w:rsidRDefault="00273018" w:rsidP="00BB6441">
            <w:pPr>
              <w:pStyle w:val="Tabletext"/>
            </w:pPr>
            <w:r>
              <w:rPr>
                <w:lang w:val="en-US"/>
              </w:rPr>
              <w:t>The part of the microscope that is closest to the specimen.</w:t>
            </w:r>
          </w:p>
        </w:tc>
      </w:tr>
      <w:tr w:rsidR="00273018" w:rsidRPr="004E1C2E" w:rsidTr="00E50AFC">
        <w:tc>
          <w:tcPr>
            <w:tcW w:w="2197" w:type="dxa"/>
          </w:tcPr>
          <w:p w:rsidR="00273018" w:rsidRPr="000977FC" w:rsidRDefault="00273018" w:rsidP="00BB6441">
            <w:pPr>
              <w:pStyle w:val="Tabletext"/>
              <w:rPr>
                <w:b/>
              </w:rPr>
            </w:pPr>
            <w:r w:rsidRPr="000977FC">
              <w:rPr>
                <w:b/>
              </w:rPr>
              <w:t>resolution</w:t>
            </w:r>
          </w:p>
        </w:tc>
        <w:tc>
          <w:tcPr>
            <w:tcW w:w="2198" w:type="dxa"/>
          </w:tcPr>
          <w:p w:rsidR="00273018" w:rsidRPr="00C942DE" w:rsidRDefault="00273018" w:rsidP="00BB6441">
            <w:pPr>
              <w:pStyle w:val="Tablepronunciation"/>
            </w:pPr>
            <w:r>
              <w:t>rez-O-</w:t>
            </w:r>
            <w:r w:rsidRPr="007B415A">
              <w:rPr>
                <w:b/>
              </w:rPr>
              <w:t>loo</w:t>
            </w:r>
            <w:r>
              <w:t>-shun</w:t>
            </w:r>
          </w:p>
        </w:tc>
        <w:tc>
          <w:tcPr>
            <w:tcW w:w="5460" w:type="dxa"/>
          </w:tcPr>
          <w:p w:rsidR="00273018" w:rsidRPr="00C942DE" w:rsidDel="00BB0C45" w:rsidRDefault="00273018" w:rsidP="00BB6441">
            <w:pPr>
              <w:pStyle w:val="Tabletext"/>
            </w:pPr>
            <w:r>
              <w:t>Smallest change that can be measured by an instrument. For example, in a microscope it is the smallest distance between two points that can be seen as two points and not blurred into one point.</w:t>
            </w:r>
          </w:p>
        </w:tc>
      </w:tr>
      <w:tr w:rsidR="00273018" w:rsidRPr="004E1C2E" w:rsidTr="00E50AFC">
        <w:tc>
          <w:tcPr>
            <w:tcW w:w="2197" w:type="dxa"/>
          </w:tcPr>
          <w:p w:rsidR="00273018" w:rsidRPr="000977FC" w:rsidRDefault="00273018" w:rsidP="00BB6441">
            <w:pPr>
              <w:pStyle w:val="Tabletext"/>
              <w:rPr>
                <w:b/>
              </w:rPr>
            </w:pPr>
            <w:r w:rsidRPr="000977FC">
              <w:rPr>
                <w:b/>
              </w:rPr>
              <w:t>stain</w:t>
            </w:r>
          </w:p>
        </w:tc>
        <w:tc>
          <w:tcPr>
            <w:tcW w:w="2198" w:type="dxa"/>
          </w:tcPr>
          <w:p w:rsidR="00273018" w:rsidRPr="00C942DE" w:rsidRDefault="00273018" w:rsidP="00BB6441">
            <w:pPr>
              <w:pStyle w:val="Tablepronunciation"/>
            </w:pPr>
          </w:p>
        </w:tc>
        <w:tc>
          <w:tcPr>
            <w:tcW w:w="5460" w:type="dxa"/>
          </w:tcPr>
          <w:p w:rsidR="00273018" w:rsidRPr="00C942DE" w:rsidDel="00BB0C45" w:rsidRDefault="00273018" w:rsidP="00BB6441">
            <w:pPr>
              <w:pStyle w:val="Tabletext"/>
            </w:pPr>
            <w:r w:rsidRPr="00BA1EBD">
              <w:t>A dye used to colour parts of a cell to make them easier to see.</w:t>
            </w:r>
          </w:p>
        </w:tc>
      </w:tr>
    </w:tbl>
    <w:p w:rsidR="00E50AFC" w:rsidRPr="004E1C2E" w:rsidRDefault="00E50AFC" w:rsidP="00E50AFC">
      <w:pPr>
        <w:pStyle w:val="Ahead"/>
        <w:spacing w:before="360"/>
      </w:pPr>
      <w:r>
        <w:t>CB1b Plant and animal cells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97"/>
        <w:gridCol w:w="2198"/>
        <w:gridCol w:w="5460"/>
      </w:tblGrid>
      <w:tr w:rsidR="00E50AFC" w:rsidRPr="00C942DE" w:rsidTr="00E50AFC">
        <w:trPr>
          <w:tblHeader/>
        </w:trPr>
        <w:tc>
          <w:tcPr>
            <w:tcW w:w="2197" w:type="dxa"/>
            <w:shd w:val="clear" w:color="auto" w:fill="C0C0C0"/>
          </w:tcPr>
          <w:p w:rsidR="00E50AFC" w:rsidRPr="004E1C2E" w:rsidRDefault="00E50AFC" w:rsidP="00F30C55">
            <w:pPr>
              <w:pStyle w:val="Tablehead"/>
            </w:pPr>
            <w:r>
              <w:t>Word</w:t>
            </w:r>
          </w:p>
        </w:tc>
        <w:tc>
          <w:tcPr>
            <w:tcW w:w="2198" w:type="dxa"/>
            <w:shd w:val="clear" w:color="auto" w:fill="C0C0C0"/>
          </w:tcPr>
          <w:p w:rsidR="00E50AFC" w:rsidRPr="004E1C2E" w:rsidRDefault="00E50AFC" w:rsidP="00F30C55">
            <w:pPr>
              <w:pStyle w:val="Tablehead"/>
            </w:pPr>
            <w:r>
              <w:t>Pronunciation</w:t>
            </w:r>
          </w:p>
        </w:tc>
        <w:tc>
          <w:tcPr>
            <w:tcW w:w="5460" w:type="dxa"/>
            <w:shd w:val="clear" w:color="auto" w:fill="C0C0C0"/>
          </w:tcPr>
          <w:p w:rsidR="00E50AFC" w:rsidRPr="004E1C2E" w:rsidRDefault="00E50AFC" w:rsidP="00F30C55">
            <w:pPr>
              <w:pStyle w:val="Tablehead"/>
            </w:pPr>
            <w:r>
              <w:t>Meaning</w:t>
            </w:r>
          </w:p>
        </w:tc>
      </w:tr>
      <w:tr w:rsidR="00E50AFC" w:rsidRPr="004E1C2E" w:rsidTr="00E50AFC">
        <w:tc>
          <w:tcPr>
            <w:tcW w:w="2197" w:type="dxa"/>
          </w:tcPr>
          <w:p w:rsidR="00E50AFC" w:rsidRPr="00586339" w:rsidRDefault="00E50AFC" w:rsidP="00F30C55">
            <w:pPr>
              <w:pStyle w:val="Tabletext"/>
              <w:rPr>
                <w:b/>
              </w:rPr>
            </w:pPr>
            <w:r w:rsidRPr="00586339">
              <w:rPr>
                <w:b/>
              </w:rPr>
              <w:t>aerobic respiration</w:t>
            </w:r>
          </w:p>
        </w:tc>
        <w:tc>
          <w:tcPr>
            <w:tcW w:w="2198" w:type="dxa"/>
          </w:tcPr>
          <w:p w:rsidR="00E50AFC" w:rsidRPr="00E5197C" w:rsidRDefault="00E50AFC" w:rsidP="00F30C55">
            <w:pPr>
              <w:pStyle w:val="Tablepronunciation"/>
              <w:rPr>
                <w:lang w:val="en-US"/>
              </w:rPr>
            </w:pPr>
            <w:r w:rsidRPr="00DE4D4C">
              <w:t>air-</w:t>
            </w:r>
            <w:r w:rsidRPr="00DE4D4C">
              <w:rPr>
                <w:b/>
              </w:rPr>
              <w:t>O</w:t>
            </w:r>
            <w:r w:rsidRPr="00DE4D4C">
              <w:t>-bick</w:t>
            </w:r>
          </w:p>
        </w:tc>
        <w:tc>
          <w:tcPr>
            <w:tcW w:w="5460" w:type="dxa"/>
          </w:tcPr>
          <w:p w:rsidR="00E50AFC" w:rsidRPr="00410062" w:rsidDel="00BB0C45" w:rsidRDefault="00E50AFC" w:rsidP="00F30C55">
            <w:pPr>
              <w:pStyle w:val="Tabletext"/>
              <w:rPr>
                <w:lang w:val="en-US"/>
              </w:rPr>
            </w:pPr>
            <w:r w:rsidRPr="00DE4D4C">
              <w:t>A type of respiration in which oxygen is used to release energy from substances, such as glucose.</w:t>
            </w:r>
          </w:p>
        </w:tc>
      </w:tr>
      <w:tr w:rsidR="00E50AFC" w:rsidRPr="004E1C2E" w:rsidTr="00E50AFC">
        <w:tc>
          <w:tcPr>
            <w:tcW w:w="2197" w:type="dxa"/>
          </w:tcPr>
          <w:p w:rsidR="00E50AFC" w:rsidRPr="00586339" w:rsidRDefault="00E50AFC" w:rsidP="00F30C55">
            <w:pPr>
              <w:pStyle w:val="Tabletext"/>
              <w:rPr>
                <w:b/>
              </w:rPr>
            </w:pPr>
            <w:r w:rsidRPr="00586339">
              <w:rPr>
                <w:b/>
              </w:rPr>
              <w:t>cell (surface) membrane</w:t>
            </w:r>
          </w:p>
        </w:tc>
        <w:tc>
          <w:tcPr>
            <w:tcW w:w="2198" w:type="dxa"/>
          </w:tcPr>
          <w:p w:rsidR="00E50AFC" w:rsidRPr="00E5197C" w:rsidRDefault="00E50AFC" w:rsidP="00F30C55">
            <w:pPr>
              <w:pStyle w:val="Tablepronunciation"/>
              <w:rPr>
                <w:lang w:val="en-US"/>
              </w:rPr>
            </w:pPr>
          </w:p>
        </w:tc>
        <w:tc>
          <w:tcPr>
            <w:tcW w:w="5460" w:type="dxa"/>
          </w:tcPr>
          <w:p w:rsidR="00E50AFC" w:rsidRPr="00410062" w:rsidDel="00BB0C45" w:rsidRDefault="00E50AFC" w:rsidP="00F30C55">
            <w:pPr>
              <w:pStyle w:val="Tabletext"/>
              <w:rPr>
                <w:lang w:val="en-US"/>
              </w:rPr>
            </w:pPr>
            <w:r>
              <w:t xml:space="preserve">The membrane that controls what goes into and out of a cell. It is often called the cell surface membrane because eukaryotic cells contain other structures with membranes. </w:t>
            </w:r>
          </w:p>
        </w:tc>
      </w:tr>
      <w:tr w:rsidR="00E50AFC" w:rsidRPr="004E1C2E" w:rsidTr="00E50AFC">
        <w:tc>
          <w:tcPr>
            <w:tcW w:w="2197" w:type="dxa"/>
          </w:tcPr>
          <w:p w:rsidR="00E50AFC" w:rsidRPr="00586339" w:rsidRDefault="00E50AFC" w:rsidP="00F30C55">
            <w:pPr>
              <w:pStyle w:val="Tabletext"/>
              <w:rPr>
                <w:b/>
              </w:rPr>
            </w:pPr>
            <w:r w:rsidRPr="00586339">
              <w:rPr>
                <w:b/>
              </w:rPr>
              <w:t>cell sap</w:t>
            </w:r>
          </w:p>
        </w:tc>
        <w:tc>
          <w:tcPr>
            <w:tcW w:w="2198" w:type="dxa"/>
          </w:tcPr>
          <w:p w:rsidR="00E50AFC" w:rsidRPr="00E5197C" w:rsidRDefault="00E50AFC" w:rsidP="00F30C55">
            <w:pPr>
              <w:pStyle w:val="Tablepronunciation"/>
              <w:rPr>
                <w:lang w:val="en-US"/>
              </w:rPr>
            </w:pPr>
          </w:p>
        </w:tc>
        <w:tc>
          <w:tcPr>
            <w:tcW w:w="5460" w:type="dxa"/>
          </w:tcPr>
          <w:p w:rsidR="00E50AFC" w:rsidRPr="00410062" w:rsidDel="00BB0C45" w:rsidRDefault="00E50AFC" w:rsidP="00F30C55">
            <w:pPr>
              <w:pStyle w:val="Tabletext"/>
              <w:rPr>
                <w:lang w:val="en-US"/>
              </w:rPr>
            </w:pPr>
            <w:r>
              <w:rPr>
                <w:lang w:val="en-US"/>
              </w:rPr>
              <w:t xml:space="preserve">Liquid found in the permanent vacuole in a plant cell. </w:t>
            </w:r>
          </w:p>
        </w:tc>
      </w:tr>
      <w:tr w:rsidR="00E50AFC" w:rsidRPr="004E1C2E" w:rsidTr="00E50AFC">
        <w:tc>
          <w:tcPr>
            <w:tcW w:w="2197" w:type="dxa"/>
          </w:tcPr>
          <w:p w:rsidR="00E50AFC" w:rsidRPr="00586339" w:rsidRDefault="00E50AFC" w:rsidP="00F30C55">
            <w:pPr>
              <w:pStyle w:val="Tabletext"/>
              <w:rPr>
                <w:b/>
              </w:rPr>
            </w:pPr>
            <w:r w:rsidRPr="00586339">
              <w:rPr>
                <w:b/>
              </w:rPr>
              <w:t>cell wall</w:t>
            </w:r>
          </w:p>
        </w:tc>
        <w:tc>
          <w:tcPr>
            <w:tcW w:w="2198" w:type="dxa"/>
          </w:tcPr>
          <w:p w:rsidR="00E50AFC" w:rsidRPr="00E5197C" w:rsidRDefault="00E50AFC" w:rsidP="00F30C55">
            <w:pPr>
              <w:pStyle w:val="Tablepronunciation"/>
              <w:rPr>
                <w:lang w:val="en-US"/>
              </w:rPr>
            </w:pPr>
          </w:p>
        </w:tc>
        <w:tc>
          <w:tcPr>
            <w:tcW w:w="5460" w:type="dxa"/>
          </w:tcPr>
          <w:p w:rsidR="00E50AFC" w:rsidRPr="00410062" w:rsidDel="00BB0C45" w:rsidRDefault="00E50AFC" w:rsidP="00F30C55">
            <w:pPr>
              <w:pStyle w:val="Tabletext"/>
              <w:rPr>
                <w:lang w:val="en-US"/>
              </w:rPr>
            </w:pPr>
            <w:r>
              <w:t>A</w:t>
            </w:r>
            <w:r w:rsidRPr="00BA1EBD">
              <w:t xml:space="preserve"> tough </w:t>
            </w:r>
            <w:r>
              <w:t xml:space="preserve">layer of material around some cells, which is used for protection and support. It is stiff and made of cellulose in plant cells. Bacteria have a flexible cell wall. </w:t>
            </w:r>
          </w:p>
        </w:tc>
      </w:tr>
      <w:tr w:rsidR="00E50AFC" w:rsidRPr="004E1C2E" w:rsidTr="00E50AFC">
        <w:tc>
          <w:tcPr>
            <w:tcW w:w="2197" w:type="dxa"/>
          </w:tcPr>
          <w:p w:rsidR="00E50AFC" w:rsidRPr="00586339" w:rsidRDefault="00E50AFC" w:rsidP="00F30C55">
            <w:pPr>
              <w:pStyle w:val="Tabletext"/>
              <w:rPr>
                <w:b/>
              </w:rPr>
            </w:pPr>
            <w:r w:rsidRPr="00586339">
              <w:rPr>
                <w:b/>
              </w:rPr>
              <w:t>chlorophyll</w:t>
            </w:r>
          </w:p>
        </w:tc>
        <w:tc>
          <w:tcPr>
            <w:tcW w:w="2198" w:type="dxa"/>
          </w:tcPr>
          <w:p w:rsidR="00E50AFC" w:rsidRPr="00E5197C" w:rsidRDefault="00E50AFC" w:rsidP="00F30C55">
            <w:pPr>
              <w:pStyle w:val="Tablepronunciation"/>
              <w:rPr>
                <w:lang w:val="en-US"/>
              </w:rPr>
            </w:pPr>
            <w:r w:rsidRPr="00DE4D4C">
              <w:rPr>
                <w:b/>
                <w:bCs/>
                <w:iCs/>
              </w:rPr>
              <w:t>klor</w:t>
            </w:r>
            <w:r w:rsidRPr="00DE4D4C">
              <w:t>-O-fill</w:t>
            </w:r>
          </w:p>
        </w:tc>
        <w:tc>
          <w:tcPr>
            <w:tcW w:w="5460" w:type="dxa"/>
          </w:tcPr>
          <w:p w:rsidR="00E50AFC" w:rsidRPr="00410062" w:rsidDel="00BB0C45" w:rsidRDefault="00E50AFC" w:rsidP="00F30C55">
            <w:pPr>
              <w:pStyle w:val="Tabletext"/>
              <w:rPr>
                <w:lang w:val="en-US"/>
              </w:rPr>
            </w:pPr>
            <w:r w:rsidRPr="00DE4D4C">
              <w:t>The green substance found inside chloroplasts. It traps energy transferred by light.</w:t>
            </w:r>
          </w:p>
        </w:tc>
      </w:tr>
      <w:tr w:rsidR="00E50AFC" w:rsidRPr="004E1C2E" w:rsidTr="00E50AFC">
        <w:tc>
          <w:tcPr>
            <w:tcW w:w="2197" w:type="dxa"/>
          </w:tcPr>
          <w:p w:rsidR="00E50AFC" w:rsidRPr="00586339" w:rsidRDefault="00E50AFC" w:rsidP="00F30C55">
            <w:pPr>
              <w:pStyle w:val="Tabletext"/>
              <w:rPr>
                <w:b/>
              </w:rPr>
            </w:pPr>
            <w:r w:rsidRPr="00586339">
              <w:rPr>
                <w:b/>
              </w:rPr>
              <w:t>chloroplasts</w:t>
            </w:r>
          </w:p>
        </w:tc>
        <w:tc>
          <w:tcPr>
            <w:tcW w:w="2198" w:type="dxa"/>
          </w:tcPr>
          <w:p w:rsidR="00E50AFC" w:rsidRPr="00E5197C" w:rsidRDefault="00E50AFC" w:rsidP="00F30C55">
            <w:pPr>
              <w:pStyle w:val="Tablepronunciation"/>
              <w:rPr>
                <w:lang w:val="en-US"/>
              </w:rPr>
            </w:pPr>
            <w:r w:rsidRPr="00DE4D4C">
              <w:rPr>
                <w:b/>
              </w:rPr>
              <w:t>klor</w:t>
            </w:r>
            <w:r w:rsidRPr="00DE4D4C">
              <w:t>-O-plast</w:t>
            </w:r>
          </w:p>
        </w:tc>
        <w:tc>
          <w:tcPr>
            <w:tcW w:w="5460" w:type="dxa"/>
          </w:tcPr>
          <w:p w:rsidR="00E50AFC" w:rsidRPr="00DE4D4C" w:rsidDel="00A95B25" w:rsidRDefault="00E50AFC" w:rsidP="00F30C55">
            <w:pPr>
              <w:pStyle w:val="Tabletext"/>
              <w:rPr>
                <w:lang w:val="en-US"/>
              </w:rPr>
            </w:pPr>
            <w:r w:rsidRPr="00DE4D4C">
              <w:rPr>
                <w:lang w:val="en-US"/>
              </w:rPr>
              <w:t xml:space="preserve">A green disc containing chlorophyll, found in plant cells. Where the plant makes </w:t>
            </w:r>
            <w:r>
              <w:rPr>
                <w:lang w:val="en-US"/>
              </w:rPr>
              <w:t>glucose</w:t>
            </w:r>
            <w:r w:rsidRPr="00DE4D4C">
              <w:rPr>
                <w:lang w:val="en-US"/>
              </w:rPr>
              <w:t>, using photosynthesis.</w:t>
            </w:r>
          </w:p>
        </w:tc>
      </w:tr>
      <w:tr w:rsidR="00E50AFC" w:rsidRPr="004E1C2E" w:rsidTr="00E50AFC">
        <w:tc>
          <w:tcPr>
            <w:tcW w:w="2197" w:type="dxa"/>
          </w:tcPr>
          <w:p w:rsidR="00E50AFC" w:rsidRPr="00586339" w:rsidRDefault="00E50AFC" w:rsidP="00F30C55">
            <w:pPr>
              <w:pStyle w:val="Tabletext"/>
              <w:rPr>
                <w:b/>
              </w:rPr>
            </w:pPr>
            <w:r w:rsidRPr="00586339">
              <w:rPr>
                <w:b/>
              </w:rPr>
              <w:t>chromosome</w:t>
            </w:r>
          </w:p>
        </w:tc>
        <w:tc>
          <w:tcPr>
            <w:tcW w:w="2198" w:type="dxa"/>
          </w:tcPr>
          <w:p w:rsidR="00E50AFC" w:rsidRPr="00E5197C" w:rsidRDefault="00E50AFC" w:rsidP="00F30C55">
            <w:pPr>
              <w:pStyle w:val="Tablepronunciation"/>
              <w:rPr>
                <w:lang w:val="en-US"/>
              </w:rPr>
            </w:pPr>
            <w:r w:rsidRPr="00DE4D4C">
              <w:rPr>
                <w:b/>
              </w:rPr>
              <w:t>krow</w:t>
            </w:r>
            <w:r w:rsidRPr="00DE4D4C">
              <w:t>-mO-sOwm</w:t>
            </w:r>
          </w:p>
        </w:tc>
        <w:tc>
          <w:tcPr>
            <w:tcW w:w="5460" w:type="dxa"/>
          </w:tcPr>
          <w:p w:rsidR="00E50AFC" w:rsidRPr="00410062" w:rsidDel="00BB0C45" w:rsidRDefault="00E50AFC" w:rsidP="00F30C55">
            <w:pPr>
              <w:pStyle w:val="Tabletext"/>
              <w:rPr>
                <w:lang w:val="en-US"/>
              </w:rPr>
            </w:pPr>
            <w:r w:rsidRPr="00DE4D4C">
              <w:rPr>
                <w:lang w:val="en-US"/>
              </w:rPr>
              <w:t>A structure found in the nuclei of cells. Each chromosome contains one enormously long DNA molecule.</w:t>
            </w:r>
          </w:p>
        </w:tc>
      </w:tr>
      <w:tr w:rsidR="00E50AFC" w:rsidRPr="004E1C2E" w:rsidTr="00E50AFC">
        <w:tc>
          <w:tcPr>
            <w:tcW w:w="2197" w:type="dxa"/>
          </w:tcPr>
          <w:p w:rsidR="00E50AFC" w:rsidRPr="00586339" w:rsidRDefault="00E50AFC" w:rsidP="00F30C55">
            <w:pPr>
              <w:pStyle w:val="Tabletext"/>
              <w:rPr>
                <w:b/>
              </w:rPr>
            </w:pPr>
            <w:r w:rsidRPr="00586339">
              <w:rPr>
                <w:b/>
              </w:rPr>
              <w:t>cytoplasm</w:t>
            </w:r>
          </w:p>
        </w:tc>
        <w:tc>
          <w:tcPr>
            <w:tcW w:w="2198" w:type="dxa"/>
          </w:tcPr>
          <w:p w:rsidR="00E50AFC" w:rsidRPr="00E5197C" w:rsidRDefault="00E50AFC" w:rsidP="00F30C55">
            <w:pPr>
              <w:pStyle w:val="Tablepronunciation"/>
              <w:rPr>
                <w:lang w:val="en-US"/>
              </w:rPr>
            </w:pPr>
            <w:r w:rsidRPr="00F553D7">
              <w:rPr>
                <w:b/>
                <w:lang w:val="pt-BR"/>
              </w:rPr>
              <w:t>site</w:t>
            </w:r>
            <w:r w:rsidRPr="00F553D7">
              <w:rPr>
                <w:lang w:val="pt-BR"/>
              </w:rPr>
              <w:t>-O-plaz-m</w:t>
            </w:r>
          </w:p>
        </w:tc>
        <w:tc>
          <w:tcPr>
            <w:tcW w:w="5460" w:type="dxa"/>
          </w:tcPr>
          <w:p w:rsidR="00E50AFC" w:rsidRPr="00410062" w:rsidDel="00BB0C45" w:rsidRDefault="00E50AFC" w:rsidP="00F30C55">
            <w:pPr>
              <w:pStyle w:val="Tabletext"/>
              <w:rPr>
                <w:lang w:val="en-US"/>
              </w:rPr>
            </w:pPr>
            <w:r w:rsidRPr="00F553D7">
              <w:t>The watery jelly inside a cell where the cell’</w:t>
            </w:r>
            <w:r w:rsidRPr="00492B77">
              <w:t>s activities take place.</w:t>
            </w:r>
          </w:p>
        </w:tc>
      </w:tr>
      <w:tr w:rsidR="00E50AFC" w:rsidRPr="004E1C2E" w:rsidTr="00E50AFC">
        <w:tc>
          <w:tcPr>
            <w:tcW w:w="2197" w:type="dxa"/>
          </w:tcPr>
          <w:p w:rsidR="00E50AFC" w:rsidRPr="00586339" w:rsidRDefault="00E50AFC" w:rsidP="00F30C55">
            <w:pPr>
              <w:pStyle w:val="Tabletext"/>
              <w:rPr>
                <w:b/>
              </w:rPr>
            </w:pPr>
            <w:r w:rsidRPr="00586339">
              <w:rPr>
                <w:b/>
              </w:rPr>
              <w:t>DNA</w:t>
            </w:r>
          </w:p>
        </w:tc>
        <w:tc>
          <w:tcPr>
            <w:tcW w:w="2198" w:type="dxa"/>
          </w:tcPr>
          <w:p w:rsidR="00E50AFC" w:rsidRPr="00E5197C" w:rsidRDefault="00E50AFC" w:rsidP="00F30C55">
            <w:pPr>
              <w:pStyle w:val="Tablepronunciation"/>
              <w:rPr>
                <w:lang w:val="en-US"/>
              </w:rPr>
            </w:pPr>
          </w:p>
        </w:tc>
        <w:tc>
          <w:tcPr>
            <w:tcW w:w="5460" w:type="dxa"/>
          </w:tcPr>
          <w:p w:rsidR="00E50AFC" w:rsidRPr="00410062" w:rsidDel="00BB0C45" w:rsidRDefault="00E50AFC" w:rsidP="00F30C55">
            <w:pPr>
              <w:pStyle w:val="Tabletext"/>
              <w:rPr>
                <w:lang w:val="en-US"/>
              </w:rPr>
            </w:pPr>
            <w:r w:rsidRPr="00DE4D4C">
              <w:t>A substance that contains genetic information. Short for deoxyribonucleic acid.</w:t>
            </w:r>
          </w:p>
        </w:tc>
      </w:tr>
      <w:tr w:rsidR="00E50AFC" w:rsidRPr="004E1C2E" w:rsidTr="00E50AFC">
        <w:tc>
          <w:tcPr>
            <w:tcW w:w="2197" w:type="dxa"/>
          </w:tcPr>
          <w:p w:rsidR="00E50AFC" w:rsidRPr="00586339" w:rsidRDefault="00E50AFC" w:rsidP="00F30C55">
            <w:pPr>
              <w:pStyle w:val="Tabletext"/>
              <w:rPr>
                <w:b/>
              </w:rPr>
            </w:pPr>
            <w:r w:rsidRPr="00586339">
              <w:rPr>
                <w:b/>
              </w:rPr>
              <w:t>eukaryotic</w:t>
            </w:r>
          </w:p>
        </w:tc>
        <w:tc>
          <w:tcPr>
            <w:tcW w:w="2198" w:type="dxa"/>
          </w:tcPr>
          <w:p w:rsidR="00E50AFC" w:rsidRPr="00E5197C" w:rsidRDefault="00E50AFC" w:rsidP="00F30C55">
            <w:pPr>
              <w:pStyle w:val="Tablepronunciation"/>
              <w:rPr>
                <w:lang w:val="en-US"/>
              </w:rPr>
            </w:pPr>
            <w:r w:rsidRPr="006B7247">
              <w:rPr>
                <w:lang w:val="en-US"/>
              </w:rPr>
              <w:t>you</w:t>
            </w:r>
            <w:r>
              <w:rPr>
                <w:lang w:val="en-US"/>
              </w:rPr>
              <w:t>-kar-ee-</w:t>
            </w:r>
            <w:r w:rsidRPr="006B7247">
              <w:rPr>
                <w:b/>
                <w:lang w:val="en-US"/>
              </w:rPr>
              <w:t>ot</w:t>
            </w:r>
            <w:r>
              <w:rPr>
                <w:lang w:val="en-US"/>
              </w:rPr>
              <w:t>-ick</w:t>
            </w:r>
          </w:p>
        </w:tc>
        <w:tc>
          <w:tcPr>
            <w:tcW w:w="5460" w:type="dxa"/>
          </w:tcPr>
          <w:p w:rsidR="00E50AFC" w:rsidRPr="00410062" w:rsidDel="00BB0C45" w:rsidRDefault="00E50AFC" w:rsidP="00F30C55">
            <w:pPr>
              <w:pStyle w:val="Tabletext"/>
              <w:rPr>
                <w:lang w:val="en-US"/>
              </w:rPr>
            </w:pPr>
            <w:r>
              <w:rPr>
                <w:lang w:val="en-US"/>
              </w:rPr>
              <w:t xml:space="preserve">A cell with a nucleus is eukaryotic. Organisms that have cells like this are also said to be eukaryotic. </w:t>
            </w:r>
          </w:p>
        </w:tc>
      </w:tr>
      <w:tr w:rsidR="00E50AFC" w:rsidRPr="004E1C2E" w:rsidTr="00E50AFC">
        <w:tc>
          <w:tcPr>
            <w:tcW w:w="2197" w:type="dxa"/>
          </w:tcPr>
          <w:p w:rsidR="00E50AFC" w:rsidRPr="00586339" w:rsidRDefault="00E50AFC" w:rsidP="00F30C55">
            <w:pPr>
              <w:pStyle w:val="Tabletext"/>
              <w:rPr>
                <w:b/>
              </w:rPr>
            </w:pPr>
            <w:r w:rsidRPr="00586339">
              <w:rPr>
                <w:b/>
              </w:rPr>
              <w:t>field of view</w:t>
            </w:r>
          </w:p>
        </w:tc>
        <w:tc>
          <w:tcPr>
            <w:tcW w:w="2198" w:type="dxa"/>
          </w:tcPr>
          <w:p w:rsidR="00E50AFC" w:rsidRPr="00E5197C" w:rsidRDefault="00E50AFC" w:rsidP="00F30C55">
            <w:pPr>
              <w:pStyle w:val="Tablepronunciation"/>
              <w:rPr>
                <w:lang w:val="en-US"/>
              </w:rPr>
            </w:pPr>
          </w:p>
        </w:tc>
        <w:tc>
          <w:tcPr>
            <w:tcW w:w="5460" w:type="dxa"/>
          </w:tcPr>
          <w:p w:rsidR="00E50AFC" w:rsidRPr="00410062" w:rsidDel="00BB0C45" w:rsidRDefault="00E50AFC" w:rsidP="00F30C55">
            <w:pPr>
              <w:pStyle w:val="Tabletext"/>
              <w:rPr>
                <w:lang w:val="en-US"/>
              </w:rPr>
            </w:pPr>
            <w:r>
              <w:rPr>
                <w:lang w:val="en-US"/>
              </w:rPr>
              <w:t xml:space="preserve">The circle of light you see looking down a microscope. </w:t>
            </w:r>
          </w:p>
        </w:tc>
      </w:tr>
      <w:tr w:rsidR="00E50AFC" w:rsidRPr="004E1C2E" w:rsidTr="00E50AFC">
        <w:tc>
          <w:tcPr>
            <w:tcW w:w="2197" w:type="dxa"/>
          </w:tcPr>
          <w:p w:rsidR="00E50AFC" w:rsidRPr="00586339" w:rsidRDefault="00E50AFC" w:rsidP="00F30C55">
            <w:pPr>
              <w:pStyle w:val="Tabletext"/>
              <w:rPr>
                <w:b/>
              </w:rPr>
            </w:pPr>
            <w:r w:rsidRPr="00586339">
              <w:rPr>
                <w:b/>
              </w:rPr>
              <w:t>mitochondrion</w:t>
            </w:r>
          </w:p>
        </w:tc>
        <w:tc>
          <w:tcPr>
            <w:tcW w:w="2198" w:type="dxa"/>
          </w:tcPr>
          <w:p w:rsidR="00E50AFC" w:rsidRPr="00E5197C" w:rsidRDefault="00E50AFC" w:rsidP="00F30C55">
            <w:pPr>
              <w:pStyle w:val="Tablepronunciation"/>
              <w:rPr>
                <w:lang w:val="en-US"/>
              </w:rPr>
            </w:pPr>
            <w:r w:rsidRPr="007E1D02">
              <w:t>my-tow-</w:t>
            </w:r>
            <w:r w:rsidRPr="007E1D02">
              <w:rPr>
                <w:b/>
              </w:rPr>
              <w:t>kon</w:t>
            </w:r>
            <w:r w:rsidRPr="007E1D02">
              <w:t>-dree-on</w:t>
            </w:r>
          </w:p>
        </w:tc>
        <w:tc>
          <w:tcPr>
            <w:tcW w:w="5460" w:type="dxa"/>
          </w:tcPr>
          <w:p w:rsidR="00E50AFC" w:rsidRPr="00410062" w:rsidDel="00BB0C45" w:rsidRDefault="00E50AFC" w:rsidP="00F30C55">
            <w:pPr>
              <w:pStyle w:val="Tabletext"/>
              <w:rPr>
                <w:lang w:val="en-US"/>
              </w:rPr>
            </w:pPr>
            <w:r w:rsidRPr="007E1D02">
              <w:rPr>
                <w:lang w:val="en-US"/>
              </w:rPr>
              <w:t xml:space="preserve">A </w:t>
            </w:r>
            <w:r>
              <w:rPr>
                <w:lang w:val="en-US"/>
              </w:rPr>
              <w:t>sub-cellular</w:t>
            </w:r>
            <w:r w:rsidRPr="007E1D02">
              <w:rPr>
                <w:lang w:val="en-US"/>
              </w:rPr>
              <w:t xml:space="preserve"> structure (organelle) in the cytoplasm of </w:t>
            </w:r>
            <w:r>
              <w:rPr>
                <w:lang w:val="en-US"/>
              </w:rPr>
              <w:t xml:space="preserve">eukaryotic </w:t>
            </w:r>
            <w:r w:rsidRPr="007E1D02">
              <w:rPr>
                <w:lang w:val="en-US"/>
              </w:rPr>
              <w:t>cells, where aerobic respiration occurs. Plural is mitochondria.</w:t>
            </w:r>
          </w:p>
        </w:tc>
      </w:tr>
      <w:tr w:rsidR="00E50AFC" w:rsidRPr="004E1C2E" w:rsidTr="00E50AFC">
        <w:tc>
          <w:tcPr>
            <w:tcW w:w="2197" w:type="dxa"/>
          </w:tcPr>
          <w:p w:rsidR="00E50AFC" w:rsidRPr="00586339" w:rsidRDefault="00E50AFC" w:rsidP="00F30C55">
            <w:pPr>
              <w:pStyle w:val="Tabletext"/>
              <w:rPr>
                <w:b/>
              </w:rPr>
            </w:pPr>
            <w:r w:rsidRPr="00586339">
              <w:rPr>
                <w:b/>
              </w:rPr>
              <w:t>nucleus</w:t>
            </w:r>
          </w:p>
        </w:tc>
        <w:tc>
          <w:tcPr>
            <w:tcW w:w="2198" w:type="dxa"/>
          </w:tcPr>
          <w:p w:rsidR="00E50AFC" w:rsidRPr="00E5197C" w:rsidRDefault="00E50AFC" w:rsidP="00F30C55">
            <w:pPr>
              <w:pStyle w:val="Tablepronunciation"/>
              <w:rPr>
                <w:lang w:val="en-US"/>
              </w:rPr>
            </w:pPr>
            <w:r w:rsidRPr="00DE4D4C">
              <w:rPr>
                <w:b/>
              </w:rPr>
              <w:t>new</w:t>
            </w:r>
            <w:r w:rsidRPr="00DE4D4C">
              <w:t>-clee-us</w:t>
            </w:r>
          </w:p>
        </w:tc>
        <w:tc>
          <w:tcPr>
            <w:tcW w:w="5460" w:type="dxa"/>
          </w:tcPr>
          <w:p w:rsidR="00E50AFC" w:rsidRPr="00410062" w:rsidDel="00BB0C45" w:rsidRDefault="00E50AFC" w:rsidP="00F30C55">
            <w:pPr>
              <w:pStyle w:val="Tabletext"/>
              <w:rPr>
                <w:lang w:val="en-US"/>
              </w:rPr>
            </w:pPr>
            <w:r w:rsidRPr="00BA1EBD">
              <w:t xml:space="preserve">The ‘control centre’ of a </w:t>
            </w:r>
            <w:r>
              <w:t xml:space="preserve">eukaryotic </w:t>
            </w:r>
            <w:r w:rsidRPr="00BA1EBD">
              <w:t>cell.</w:t>
            </w:r>
          </w:p>
        </w:tc>
      </w:tr>
      <w:tr w:rsidR="00E50AFC" w:rsidRPr="004E1C2E" w:rsidTr="00E50AFC">
        <w:tc>
          <w:tcPr>
            <w:tcW w:w="2197" w:type="dxa"/>
          </w:tcPr>
          <w:p w:rsidR="00E50AFC" w:rsidRPr="00586339" w:rsidRDefault="00E50AFC" w:rsidP="00F30C55">
            <w:pPr>
              <w:pStyle w:val="Tabletext"/>
              <w:rPr>
                <w:b/>
              </w:rPr>
            </w:pPr>
            <w:bookmarkStart w:id="0" w:name="_GoBack" w:colFirst="1" w:colLast="1"/>
            <w:r w:rsidRPr="00586339">
              <w:rPr>
                <w:b/>
              </w:rPr>
              <w:t>ribosome</w:t>
            </w:r>
          </w:p>
        </w:tc>
        <w:tc>
          <w:tcPr>
            <w:tcW w:w="2198" w:type="dxa"/>
          </w:tcPr>
          <w:p w:rsidR="00E50AFC" w:rsidRPr="00E5197C" w:rsidRDefault="00E50AFC" w:rsidP="00F30C55">
            <w:pPr>
              <w:pStyle w:val="Tablepronunciation"/>
              <w:rPr>
                <w:lang w:val="en-US"/>
              </w:rPr>
            </w:pPr>
            <w:r w:rsidRPr="00955D70">
              <w:rPr>
                <w:b/>
                <w:lang w:val="en-US"/>
              </w:rPr>
              <w:t>r</w:t>
            </w:r>
            <w:r>
              <w:rPr>
                <w:b/>
                <w:lang w:val="en-US"/>
              </w:rPr>
              <w:t>Y</w:t>
            </w:r>
            <w:r>
              <w:rPr>
                <w:lang w:val="en-US"/>
              </w:rPr>
              <w:t>-bow-sowm</w:t>
            </w:r>
          </w:p>
        </w:tc>
        <w:tc>
          <w:tcPr>
            <w:tcW w:w="5460" w:type="dxa"/>
          </w:tcPr>
          <w:p w:rsidR="00E50AFC" w:rsidRPr="00410062" w:rsidDel="00BB0C45" w:rsidRDefault="00E50AFC" w:rsidP="00F30C55">
            <w:pPr>
              <w:pStyle w:val="Tabletext"/>
              <w:rPr>
                <w:lang w:val="en-US"/>
              </w:rPr>
            </w:pPr>
            <w:r>
              <w:rPr>
                <w:lang w:val="en-US"/>
              </w:rPr>
              <w:t xml:space="preserve">Tiny sub-cellular structure that makes proteins. </w:t>
            </w:r>
          </w:p>
        </w:tc>
      </w:tr>
      <w:bookmarkEnd w:id="0"/>
      <w:tr w:rsidR="00E50AFC" w:rsidRPr="004E1C2E" w:rsidTr="00E50AFC">
        <w:tc>
          <w:tcPr>
            <w:tcW w:w="2197" w:type="dxa"/>
          </w:tcPr>
          <w:p w:rsidR="00E50AFC" w:rsidRPr="00586339" w:rsidRDefault="00E50AFC" w:rsidP="00F30C55">
            <w:pPr>
              <w:pStyle w:val="Tabletext"/>
              <w:rPr>
                <w:b/>
              </w:rPr>
            </w:pPr>
            <w:r w:rsidRPr="00586339">
              <w:rPr>
                <w:b/>
              </w:rPr>
              <w:lastRenderedPageBreak/>
              <w:t>scale bar</w:t>
            </w:r>
          </w:p>
        </w:tc>
        <w:tc>
          <w:tcPr>
            <w:tcW w:w="2198" w:type="dxa"/>
          </w:tcPr>
          <w:p w:rsidR="00E50AFC" w:rsidRPr="00E5197C" w:rsidRDefault="00E50AFC" w:rsidP="00F30C55">
            <w:pPr>
              <w:pStyle w:val="Tablepronunciation"/>
              <w:rPr>
                <w:lang w:val="en-US"/>
              </w:rPr>
            </w:pPr>
          </w:p>
        </w:tc>
        <w:tc>
          <w:tcPr>
            <w:tcW w:w="5460" w:type="dxa"/>
          </w:tcPr>
          <w:p w:rsidR="00E50AFC" w:rsidRPr="00410062" w:rsidDel="00BB0C45" w:rsidRDefault="00E50AFC" w:rsidP="00F30C55">
            <w:pPr>
              <w:pStyle w:val="Tabletext"/>
              <w:rPr>
                <w:lang w:val="en-US"/>
              </w:rPr>
            </w:pPr>
            <w:r>
              <w:rPr>
                <w:lang w:val="en-US"/>
              </w:rPr>
              <w:t xml:space="preserve">A line drawn on a magnified image that shows a certain distance at that magnification. </w:t>
            </w:r>
          </w:p>
        </w:tc>
      </w:tr>
      <w:tr w:rsidR="00E50AFC" w:rsidRPr="004E1C2E" w:rsidTr="00E50AFC">
        <w:tc>
          <w:tcPr>
            <w:tcW w:w="2197" w:type="dxa"/>
          </w:tcPr>
          <w:p w:rsidR="00E50AFC" w:rsidRPr="00586339" w:rsidRDefault="00E50AFC" w:rsidP="00F30C55">
            <w:pPr>
              <w:pStyle w:val="Tabletext"/>
              <w:rPr>
                <w:b/>
              </w:rPr>
            </w:pPr>
            <w:r w:rsidRPr="00586339">
              <w:rPr>
                <w:b/>
                <w:lang w:val="en-US"/>
              </w:rPr>
              <w:t>scientific paper</w:t>
            </w:r>
          </w:p>
        </w:tc>
        <w:tc>
          <w:tcPr>
            <w:tcW w:w="2198" w:type="dxa"/>
          </w:tcPr>
          <w:p w:rsidR="00E50AFC" w:rsidRPr="00E5197C" w:rsidRDefault="00E50AFC" w:rsidP="00F30C55">
            <w:pPr>
              <w:pStyle w:val="Tablepronunciation"/>
              <w:rPr>
                <w:lang w:val="en-US"/>
              </w:rPr>
            </w:pPr>
          </w:p>
        </w:tc>
        <w:tc>
          <w:tcPr>
            <w:tcW w:w="5460" w:type="dxa"/>
          </w:tcPr>
          <w:p w:rsidR="00E50AFC" w:rsidRPr="00410062" w:rsidDel="00BB0C45" w:rsidRDefault="00E50AFC" w:rsidP="00F30C55">
            <w:pPr>
              <w:pStyle w:val="Tabletext"/>
              <w:rPr>
                <w:lang w:val="en-US"/>
              </w:rPr>
            </w:pPr>
            <w:r w:rsidRPr="00DE4D4C">
              <w:t>An article written by scientists and published in a science magazine called a journal. It is like an investigation report but usually shows the results and conclusions drawn from many experiments</w:t>
            </w:r>
            <w:r>
              <w:t xml:space="preserve">. </w:t>
            </w:r>
          </w:p>
        </w:tc>
      </w:tr>
      <w:tr w:rsidR="00E50AFC" w:rsidRPr="004E1C2E" w:rsidTr="00E50AFC">
        <w:tc>
          <w:tcPr>
            <w:tcW w:w="2197" w:type="dxa"/>
          </w:tcPr>
          <w:p w:rsidR="00E50AFC" w:rsidRPr="00586339" w:rsidRDefault="00E50AFC" w:rsidP="00F30C55">
            <w:pPr>
              <w:pStyle w:val="Tabletext"/>
              <w:rPr>
                <w:b/>
              </w:rPr>
            </w:pPr>
            <w:r w:rsidRPr="00586339">
              <w:rPr>
                <w:b/>
              </w:rPr>
              <w:t>vacuole</w:t>
            </w:r>
          </w:p>
        </w:tc>
        <w:tc>
          <w:tcPr>
            <w:tcW w:w="2198" w:type="dxa"/>
          </w:tcPr>
          <w:p w:rsidR="00E50AFC" w:rsidRPr="00E5197C" w:rsidRDefault="00E50AFC" w:rsidP="00F30C55">
            <w:pPr>
              <w:pStyle w:val="Tablepronunciation"/>
              <w:rPr>
                <w:lang w:val="en-US"/>
              </w:rPr>
            </w:pPr>
            <w:r w:rsidRPr="00DE4D4C">
              <w:rPr>
                <w:b/>
              </w:rPr>
              <w:t>vack</w:t>
            </w:r>
            <w:r w:rsidRPr="00DE4D4C">
              <w:t>-you-oll</w:t>
            </w:r>
          </w:p>
        </w:tc>
        <w:tc>
          <w:tcPr>
            <w:tcW w:w="5460" w:type="dxa"/>
          </w:tcPr>
          <w:p w:rsidR="00E50AFC" w:rsidRPr="00410062" w:rsidDel="00BB0C45" w:rsidRDefault="00E50AFC" w:rsidP="00F30C55">
            <w:pPr>
              <w:pStyle w:val="Tabletext"/>
              <w:rPr>
                <w:lang w:val="en-US"/>
              </w:rPr>
            </w:pPr>
            <w:r w:rsidRPr="00DE4D4C">
              <w:rPr>
                <w:lang w:val="en-US"/>
              </w:rPr>
              <w:t>A storage space in cells.</w:t>
            </w:r>
            <w:r>
              <w:rPr>
                <w:lang w:val="en-US"/>
              </w:rPr>
              <w:t xml:space="preserve"> Plant cells have a large, permanent vacuole that helps to keep them rigid. </w:t>
            </w:r>
          </w:p>
        </w:tc>
      </w:tr>
    </w:tbl>
    <w:p w:rsidR="00E50AFC" w:rsidRPr="00012AB1" w:rsidRDefault="00E50AFC" w:rsidP="00E50AFC">
      <w:pPr>
        <w:pStyle w:val="Ahead"/>
      </w:pPr>
      <w:r w:rsidRPr="00012AB1">
        <w:t>CB1c Specialised cells</w:t>
      </w:r>
    </w:p>
    <w:tbl>
      <w:tblPr>
        <w:tblW w:w="0" w:type="auto"/>
        <w:tblInd w:w="108" w:type="dxa"/>
        <w:tblBorders>
          <w:top w:val="single" w:sz="4" w:space="0" w:color="231F20"/>
          <w:left w:val="single" w:sz="4" w:space="0" w:color="231F20"/>
          <w:bottom w:val="single" w:sz="4" w:space="0" w:color="231F20"/>
          <w:right w:val="single" w:sz="4" w:space="0" w:color="231F20"/>
          <w:insideH w:val="single" w:sz="4" w:space="0" w:color="231F20"/>
          <w:insideV w:val="single" w:sz="4" w:space="0" w:color="231F20"/>
        </w:tblBorders>
        <w:tblLook w:val="01E0" w:firstRow="1" w:lastRow="1" w:firstColumn="1" w:lastColumn="1" w:noHBand="0" w:noVBand="0"/>
      </w:tblPr>
      <w:tblGrid>
        <w:gridCol w:w="2268"/>
        <w:gridCol w:w="2127"/>
        <w:gridCol w:w="5456"/>
      </w:tblGrid>
      <w:tr w:rsidR="00E50AFC" w:rsidRPr="00012AB1" w:rsidTr="00E50AFC">
        <w:tc>
          <w:tcPr>
            <w:tcW w:w="2268" w:type="dxa"/>
            <w:tcBorders>
              <w:top w:val="single" w:sz="4" w:space="0" w:color="231F20"/>
              <w:left w:val="single" w:sz="4" w:space="0" w:color="231F20"/>
              <w:bottom w:val="single" w:sz="4" w:space="0" w:color="231F20"/>
              <w:right w:val="single" w:sz="4" w:space="0" w:color="231F20"/>
              <w:tl2br w:val="nil"/>
              <w:tr2bl w:val="nil"/>
            </w:tcBorders>
            <w:shd w:val="clear" w:color="auto" w:fill="CDCDCD"/>
          </w:tcPr>
          <w:p w:rsidR="00E50AFC" w:rsidRPr="00012AB1" w:rsidRDefault="00E50AFC" w:rsidP="00F30C55">
            <w:pPr>
              <w:pStyle w:val="Tablehead"/>
            </w:pPr>
            <w:r w:rsidRPr="00012AB1">
              <w:t>Word</w:t>
            </w:r>
          </w:p>
        </w:tc>
        <w:tc>
          <w:tcPr>
            <w:tcW w:w="2127" w:type="dxa"/>
            <w:tcBorders>
              <w:top w:val="single" w:sz="4" w:space="0" w:color="231F20"/>
              <w:left w:val="single" w:sz="4" w:space="0" w:color="231F20"/>
              <w:bottom w:val="single" w:sz="4" w:space="0" w:color="231F20"/>
              <w:right w:val="single" w:sz="4" w:space="0" w:color="231F20"/>
              <w:tl2br w:val="nil"/>
              <w:tr2bl w:val="nil"/>
            </w:tcBorders>
            <w:shd w:val="clear" w:color="auto" w:fill="CDCDCD"/>
          </w:tcPr>
          <w:p w:rsidR="00E50AFC" w:rsidRPr="00012AB1" w:rsidRDefault="00E50AFC" w:rsidP="00F30C55">
            <w:pPr>
              <w:pStyle w:val="Tablehead"/>
            </w:pPr>
            <w:r w:rsidRPr="00012AB1">
              <w:t>Pronunciation</w:t>
            </w:r>
          </w:p>
        </w:tc>
        <w:tc>
          <w:tcPr>
            <w:tcW w:w="5456" w:type="dxa"/>
            <w:tcBorders>
              <w:top w:val="single" w:sz="4" w:space="0" w:color="231F20"/>
              <w:left w:val="single" w:sz="4" w:space="0" w:color="231F20"/>
              <w:bottom w:val="single" w:sz="4" w:space="0" w:color="231F20"/>
              <w:right w:val="single" w:sz="4" w:space="0" w:color="231F20"/>
              <w:tl2br w:val="nil"/>
              <w:tr2bl w:val="nil"/>
            </w:tcBorders>
            <w:shd w:val="clear" w:color="auto" w:fill="CDCDCD"/>
          </w:tcPr>
          <w:p w:rsidR="00E50AFC" w:rsidRPr="00012AB1" w:rsidRDefault="00E50AFC" w:rsidP="00F30C55">
            <w:pPr>
              <w:pStyle w:val="Tablehead"/>
            </w:pPr>
            <w:r w:rsidRPr="00012AB1">
              <w:t>Meaning</w:t>
            </w:r>
          </w:p>
        </w:tc>
      </w:tr>
      <w:tr w:rsidR="00E50AFC" w:rsidRPr="00012AB1" w:rsidTr="00E50AFC">
        <w:tc>
          <w:tcPr>
            <w:tcW w:w="2268" w:type="dxa"/>
            <w:shd w:val="clear" w:color="auto" w:fill="auto"/>
          </w:tcPr>
          <w:p w:rsidR="00E50AFC" w:rsidRPr="00012AB1" w:rsidRDefault="00E50AFC" w:rsidP="00F30C55">
            <w:pPr>
              <w:pStyle w:val="Tabletext"/>
              <w:rPr>
                <w:b/>
              </w:rPr>
            </w:pPr>
            <w:r w:rsidRPr="00012AB1">
              <w:rPr>
                <w:b/>
              </w:rPr>
              <w:t>acrosome</w:t>
            </w:r>
          </w:p>
        </w:tc>
        <w:tc>
          <w:tcPr>
            <w:tcW w:w="2127" w:type="dxa"/>
            <w:shd w:val="clear" w:color="auto" w:fill="auto"/>
          </w:tcPr>
          <w:p w:rsidR="00E50AFC" w:rsidRPr="00012AB1" w:rsidRDefault="00E50AFC" w:rsidP="00F30C55">
            <w:pPr>
              <w:pStyle w:val="Tablepronunciation"/>
            </w:pPr>
            <w:r w:rsidRPr="00012AB1">
              <w:t>ack-rO-sO’m</w:t>
            </w:r>
          </w:p>
        </w:tc>
        <w:tc>
          <w:tcPr>
            <w:tcW w:w="5456" w:type="dxa"/>
            <w:shd w:val="clear" w:color="auto" w:fill="auto"/>
          </w:tcPr>
          <w:p w:rsidR="00E50AFC" w:rsidRPr="00012AB1" w:rsidDel="00BB0C45" w:rsidRDefault="00E50AFC" w:rsidP="00F30C55">
            <w:pPr>
              <w:pStyle w:val="Tabletext"/>
            </w:pPr>
            <w:r w:rsidRPr="00FE7CA6">
              <w:rPr>
                <w:lang w:eastAsia="en-GB"/>
              </w:rPr>
              <w:t>A small vacuole in the tip of the head of a sperm cell, which contains enzymes.</w:t>
            </w:r>
          </w:p>
        </w:tc>
      </w:tr>
      <w:tr w:rsidR="00E50AFC" w:rsidRPr="00012AB1" w:rsidTr="00E50AFC">
        <w:tc>
          <w:tcPr>
            <w:tcW w:w="2268" w:type="dxa"/>
            <w:shd w:val="clear" w:color="auto" w:fill="auto"/>
          </w:tcPr>
          <w:p w:rsidR="00E50AFC" w:rsidRPr="00012AB1" w:rsidRDefault="00E50AFC" w:rsidP="00F30C55">
            <w:pPr>
              <w:pStyle w:val="Tabletext"/>
              <w:rPr>
                <w:b/>
              </w:rPr>
            </w:pPr>
            <w:r w:rsidRPr="00012AB1">
              <w:rPr>
                <w:b/>
              </w:rPr>
              <w:t>adaptation</w:t>
            </w:r>
          </w:p>
        </w:tc>
        <w:tc>
          <w:tcPr>
            <w:tcW w:w="2127" w:type="dxa"/>
            <w:shd w:val="clear" w:color="auto" w:fill="auto"/>
          </w:tcPr>
          <w:p w:rsidR="00E50AFC" w:rsidRPr="00012AB1" w:rsidRDefault="00E50AFC" w:rsidP="00F30C55">
            <w:pPr>
              <w:pStyle w:val="Tablepronunciation"/>
            </w:pPr>
            <w:r w:rsidRPr="00012AB1">
              <w:t>add-app-</w:t>
            </w:r>
            <w:r w:rsidRPr="00012AB1">
              <w:rPr>
                <w:b/>
              </w:rPr>
              <w:t>tay</w:t>
            </w:r>
            <w:r w:rsidRPr="00012AB1">
              <w:t>-shun</w:t>
            </w:r>
          </w:p>
        </w:tc>
        <w:tc>
          <w:tcPr>
            <w:tcW w:w="5456" w:type="dxa"/>
            <w:shd w:val="clear" w:color="auto" w:fill="auto"/>
          </w:tcPr>
          <w:p w:rsidR="00E50AFC" w:rsidRPr="00012AB1" w:rsidRDefault="00E50AFC" w:rsidP="00F30C55">
            <w:pPr>
              <w:pStyle w:val="Tabletext"/>
              <w:rPr>
                <w:lang w:eastAsia="en-GB"/>
              </w:rPr>
            </w:pPr>
            <w:r w:rsidRPr="00012AB1">
              <w:rPr>
                <w:lang w:eastAsia="en-GB"/>
              </w:rPr>
              <w:t>The features that something has to enable it to do a certain function (job).</w:t>
            </w:r>
          </w:p>
        </w:tc>
      </w:tr>
      <w:tr w:rsidR="00E50AFC" w:rsidRPr="00012AB1" w:rsidTr="00E50AFC">
        <w:tc>
          <w:tcPr>
            <w:tcW w:w="2268" w:type="dxa"/>
            <w:shd w:val="clear" w:color="auto" w:fill="auto"/>
          </w:tcPr>
          <w:p w:rsidR="00E50AFC" w:rsidRPr="00012AB1" w:rsidRDefault="00E50AFC" w:rsidP="00F30C55">
            <w:pPr>
              <w:pStyle w:val="Tabletext"/>
              <w:rPr>
                <w:b/>
              </w:rPr>
            </w:pPr>
            <w:r w:rsidRPr="00012AB1">
              <w:rPr>
                <w:b/>
              </w:rPr>
              <w:t>adapted</w:t>
            </w:r>
          </w:p>
        </w:tc>
        <w:tc>
          <w:tcPr>
            <w:tcW w:w="2127" w:type="dxa"/>
            <w:shd w:val="clear" w:color="auto" w:fill="auto"/>
          </w:tcPr>
          <w:p w:rsidR="00E50AFC" w:rsidRPr="00012AB1" w:rsidRDefault="00E50AFC" w:rsidP="00F30C55">
            <w:pPr>
              <w:pStyle w:val="Tablepronunciation"/>
            </w:pPr>
          </w:p>
        </w:tc>
        <w:tc>
          <w:tcPr>
            <w:tcW w:w="5456" w:type="dxa"/>
            <w:shd w:val="clear" w:color="auto" w:fill="auto"/>
          </w:tcPr>
          <w:p w:rsidR="00E50AFC" w:rsidRPr="00012AB1" w:rsidDel="00BB0C45" w:rsidRDefault="00E50AFC" w:rsidP="00F30C55">
            <w:pPr>
              <w:pStyle w:val="Tabletext"/>
            </w:pPr>
            <w:r w:rsidRPr="00012AB1">
              <w:rPr>
                <w:lang w:eastAsia="en-GB"/>
              </w:rPr>
              <w:t>If something has adaptations for a certain function (job), it is said to be adapted to that function.</w:t>
            </w:r>
          </w:p>
        </w:tc>
      </w:tr>
      <w:tr w:rsidR="00E50AFC" w:rsidRPr="00012AB1" w:rsidTr="00E50AFC">
        <w:tc>
          <w:tcPr>
            <w:tcW w:w="2268" w:type="dxa"/>
            <w:shd w:val="clear" w:color="auto" w:fill="auto"/>
          </w:tcPr>
          <w:p w:rsidR="00E50AFC" w:rsidRPr="00012AB1" w:rsidRDefault="00E50AFC" w:rsidP="00F30C55">
            <w:pPr>
              <w:pStyle w:val="Tabletext"/>
              <w:rPr>
                <w:b/>
              </w:rPr>
            </w:pPr>
            <w:r w:rsidRPr="00012AB1">
              <w:rPr>
                <w:b/>
              </w:rPr>
              <w:t>ciliated epithelial cell</w:t>
            </w:r>
          </w:p>
        </w:tc>
        <w:tc>
          <w:tcPr>
            <w:tcW w:w="2127" w:type="dxa"/>
            <w:shd w:val="clear" w:color="auto" w:fill="auto"/>
          </w:tcPr>
          <w:p w:rsidR="00E50AFC" w:rsidRPr="00012AB1" w:rsidRDefault="00E50AFC" w:rsidP="00F30C55">
            <w:pPr>
              <w:pStyle w:val="Tablepronunciation"/>
              <w:rPr>
                <w:b/>
              </w:rPr>
            </w:pPr>
            <w:r w:rsidRPr="00012AB1">
              <w:rPr>
                <w:b/>
              </w:rPr>
              <w:t>sill</w:t>
            </w:r>
            <w:r>
              <w:t>-ee-ay-ted</w:t>
            </w:r>
            <w:r>
              <w:br/>
            </w:r>
            <w:r w:rsidRPr="00012AB1">
              <w:t>ep-ith-</w:t>
            </w:r>
            <w:r w:rsidRPr="00012AB1">
              <w:rPr>
                <w:b/>
              </w:rPr>
              <w:t>ee</w:t>
            </w:r>
            <w:r w:rsidRPr="00012AB1">
              <w:t xml:space="preserve">-lee-al </w:t>
            </w:r>
            <w:r w:rsidRPr="00012AB1">
              <w:rPr>
                <w:b/>
              </w:rPr>
              <w:t>sell</w:t>
            </w:r>
          </w:p>
        </w:tc>
        <w:tc>
          <w:tcPr>
            <w:tcW w:w="5456" w:type="dxa"/>
            <w:shd w:val="clear" w:color="auto" w:fill="auto"/>
          </w:tcPr>
          <w:p w:rsidR="00E50AFC" w:rsidRPr="00012AB1" w:rsidRDefault="00E50AFC" w:rsidP="00F30C55">
            <w:pPr>
              <w:pStyle w:val="Tabletext"/>
            </w:pPr>
            <w:r w:rsidRPr="00012AB1">
              <w:t>A cell that lines certain tubes in the body and has cilia on its surface.</w:t>
            </w:r>
          </w:p>
        </w:tc>
      </w:tr>
      <w:tr w:rsidR="00E50AFC" w:rsidRPr="00012AB1" w:rsidTr="00E50AFC">
        <w:tc>
          <w:tcPr>
            <w:tcW w:w="2268" w:type="dxa"/>
            <w:shd w:val="clear" w:color="auto" w:fill="auto"/>
          </w:tcPr>
          <w:p w:rsidR="00E50AFC" w:rsidRPr="00012AB1" w:rsidRDefault="00E50AFC" w:rsidP="00F30C55">
            <w:pPr>
              <w:pStyle w:val="Tabletext"/>
              <w:rPr>
                <w:b/>
              </w:rPr>
            </w:pPr>
            <w:r w:rsidRPr="00012AB1">
              <w:rPr>
                <w:b/>
              </w:rPr>
              <w:t>cilium</w:t>
            </w:r>
          </w:p>
        </w:tc>
        <w:tc>
          <w:tcPr>
            <w:tcW w:w="2127" w:type="dxa"/>
            <w:shd w:val="clear" w:color="auto" w:fill="auto"/>
          </w:tcPr>
          <w:p w:rsidR="00E50AFC" w:rsidRPr="00012AB1" w:rsidRDefault="00E50AFC" w:rsidP="00F30C55">
            <w:pPr>
              <w:pStyle w:val="Tablepronunciation"/>
            </w:pPr>
            <w:r w:rsidRPr="00012AB1">
              <w:rPr>
                <w:b/>
              </w:rPr>
              <w:t>sill</w:t>
            </w:r>
            <w:r w:rsidRPr="00012AB1">
              <w:t>-ee-um</w:t>
            </w:r>
          </w:p>
        </w:tc>
        <w:tc>
          <w:tcPr>
            <w:tcW w:w="5456" w:type="dxa"/>
            <w:shd w:val="clear" w:color="auto" w:fill="auto"/>
          </w:tcPr>
          <w:p w:rsidR="00E50AFC" w:rsidRPr="00012AB1" w:rsidDel="00BB0C45" w:rsidRDefault="00E50AFC" w:rsidP="00F30C55">
            <w:pPr>
              <w:pStyle w:val="Tabletext"/>
            </w:pPr>
            <w:r w:rsidRPr="00012AB1">
              <w:t>A small hair-like structure on the surface of some cells. Plural is cilia.</w:t>
            </w:r>
          </w:p>
        </w:tc>
      </w:tr>
      <w:tr w:rsidR="00E50AFC" w:rsidRPr="00012AB1" w:rsidTr="00E50AFC">
        <w:tc>
          <w:tcPr>
            <w:tcW w:w="2268" w:type="dxa"/>
            <w:shd w:val="clear" w:color="auto" w:fill="auto"/>
          </w:tcPr>
          <w:p w:rsidR="00E50AFC" w:rsidRPr="00012AB1" w:rsidRDefault="00E50AFC" w:rsidP="00F30C55">
            <w:pPr>
              <w:pStyle w:val="Tabletext"/>
              <w:rPr>
                <w:b/>
              </w:rPr>
            </w:pPr>
            <w:r w:rsidRPr="00012AB1">
              <w:rPr>
                <w:b/>
              </w:rPr>
              <w:t>digestion</w:t>
            </w:r>
          </w:p>
        </w:tc>
        <w:tc>
          <w:tcPr>
            <w:tcW w:w="2127" w:type="dxa"/>
            <w:shd w:val="clear" w:color="auto" w:fill="auto"/>
          </w:tcPr>
          <w:p w:rsidR="00E50AFC" w:rsidRPr="00012AB1" w:rsidRDefault="00E50AFC" w:rsidP="00F30C55">
            <w:pPr>
              <w:pStyle w:val="Tablepronunciation"/>
            </w:pPr>
            <w:r w:rsidRPr="00012AB1">
              <w:t>dye-</w:t>
            </w:r>
            <w:r w:rsidRPr="00012AB1">
              <w:rPr>
                <w:b/>
              </w:rPr>
              <w:t>jes</w:t>
            </w:r>
            <w:r w:rsidRPr="00012AB1">
              <w:t>-jun</w:t>
            </w:r>
          </w:p>
        </w:tc>
        <w:tc>
          <w:tcPr>
            <w:tcW w:w="5456" w:type="dxa"/>
            <w:shd w:val="clear" w:color="auto" w:fill="auto"/>
          </w:tcPr>
          <w:p w:rsidR="00E50AFC" w:rsidRPr="00012AB1" w:rsidDel="00BB0C45" w:rsidRDefault="00E50AFC" w:rsidP="00F30C55">
            <w:pPr>
              <w:pStyle w:val="Tabletext"/>
            </w:pPr>
            <w:r w:rsidRPr="00FE7CA6">
              <w:t>A process that breaks molecules into smaller, more soluble substances.</w:t>
            </w:r>
          </w:p>
        </w:tc>
      </w:tr>
      <w:tr w:rsidR="00E50AFC" w:rsidRPr="00012AB1" w:rsidTr="00E50AFC">
        <w:tc>
          <w:tcPr>
            <w:tcW w:w="2268" w:type="dxa"/>
            <w:shd w:val="clear" w:color="auto" w:fill="auto"/>
          </w:tcPr>
          <w:p w:rsidR="00E50AFC" w:rsidRPr="00012AB1" w:rsidRDefault="00E50AFC" w:rsidP="00F30C55">
            <w:pPr>
              <w:pStyle w:val="Tabletext"/>
              <w:rPr>
                <w:b/>
              </w:rPr>
            </w:pPr>
            <w:r w:rsidRPr="00012AB1">
              <w:rPr>
                <w:b/>
              </w:rPr>
              <w:t>diploid</w:t>
            </w:r>
          </w:p>
        </w:tc>
        <w:tc>
          <w:tcPr>
            <w:tcW w:w="2127" w:type="dxa"/>
            <w:shd w:val="clear" w:color="auto" w:fill="auto"/>
          </w:tcPr>
          <w:p w:rsidR="00E50AFC" w:rsidRPr="00012AB1" w:rsidRDefault="00E50AFC" w:rsidP="00F30C55">
            <w:pPr>
              <w:pStyle w:val="Tablepronunciation"/>
            </w:pPr>
            <w:r w:rsidRPr="00012AB1">
              <w:rPr>
                <w:b/>
              </w:rPr>
              <w:t>dip</w:t>
            </w:r>
            <w:r w:rsidRPr="00012AB1">
              <w:t>-loyd</w:t>
            </w:r>
          </w:p>
        </w:tc>
        <w:tc>
          <w:tcPr>
            <w:tcW w:w="5456" w:type="dxa"/>
            <w:shd w:val="clear" w:color="auto" w:fill="auto"/>
          </w:tcPr>
          <w:p w:rsidR="00E50AFC" w:rsidRPr="00012AB1" w:rsidDel="00BB0C45" w:rsidRDefault="00E50AFC" w:rsidP="00F30C55">
            <w:pPr>
              <w:pStyle w:val="Tabletext"/>
            </w:pPr>
            <w:r w:rsidRPr="00012AB1">
              <w:t>Describes a cell that has two sets of chromosomes.</w:t>
            </w:r>
          </w:p>
        </w:tc>
      </w:tr>
      <w:tr w:rsidR="00E50AFC" w:rsidRPr="00012AB1" w:rsidTr="00E50AFC">
        <w:tc>
          <w:tcPr>
            <w:tcW w:w="2268" w:type="dxa"/>
            <w:shd w:val="clear" w:color="auto" w:fill="auto"/>
          </w:tcPr>
          <w:p w:rsidR="00E50AFC" w:rsidRPr="00012AB1" w:rsidRDefault="00E50AFC" w:rsidP="00F30C55">
            <w:pPr>
              <w:pStyle w:val="Tabletext"/>
              <w:rPr>
                <w:b/>
              </w:rPr>
            </w:pPr>
            <w:r w:rsidRPr="00012AB1">
              <w:rPr>
                <w:b/>
              </w:rPr>
              <w:t>egg cell</w:t>
            </w:r>
          </w:p>
        </w:tc>
        <w:tc>
          <w:tcPr>
            <w:tcW w:w="2127" w:type="dxa"/>
            <w:shd w:val="clear" w:color="auto" w:fill="auto"/>
          </w:tcPr>
          <w:p w:rsidR="00E50AFC" w:rsidRPr="00012AB1" w:rsidRDefault="00E50AFC" w:rsidP="00F30C55">
            <w:pPr>
              <w:pStyle w:val="Tablepronunciation"/>
            </w:pPr>
          </w:p>
        </w:tc>
        <w:tc>
          <w:tcPr>
            <w:tcW w:w="5456" w:type="dxa"/>
            <w:shd w:val="clear" w:color="auto" w:fill="auto"/>
          </w:tcPr>
          <w:p w:rsidR="00E50AFC" w:rsidRPr="00012AB1" w:rsidDel="00BB0C45" w:rsidRDefault="00E50AFC" w:rsidP="00F30C55">
            <w:pPr>
              <w:pStyle w:val="Tabletext"/>
            </w:pPr>
            <w:r w:rsidRPr="00012AB1">
              <w:t>The female gamete (sex cell).</w:t>
            </w:r>
          </w:p>
        </w:tc>
      </w:tr>
      <w:tr w:rsidR="00E50AFC" w:rsidRPr="00012AB1" w:rsidTr="00E50AFC">
        <w:tc>
          <w:tcPr>
            <w:tcW w:w="2268" w:type="dxa"/>
            <w:shd w:val="clear" w:color="auto" w:fill="auto"/>
          </w:tcPr>
          <w:p w:rsidR="00E50AFC" w:rsidRPr="00012AB1" w:rsidRDefault="00E50AFC" w:rsidP="00F30C55">
            <w:pPr>
              <w:pStyle w:val="Tabletext"/>
              <w:rPr>
                <w:b/>
              </w:rPr>
            </w:pPr>
            <w:r w:rsidRPr="00012AB1">
              <w:rPr>
                <w:b/>
              </w:rPr>
              <w:t>embryo</w:t>
            </w:r>
          </w:p>
        </w:tc>
        <w:tc>
          <w:tcPr>
            <w:tcW w:w="2127" w:type="dxa"/>
            <w:shd w:val="clear" w:color="auto" w:fill="auto"/>
          </w:tcPr>
          <w:p w:rsidR="00E50AFC" w:rsidRPr="00012AB1" w:rsidRDefault="00E50AFC" w:rsidP="00F30C55">
            <w:pPr>
              <w:pStyle w:val="Tablepronunciation"/>
            </w:pPr>
            <w:r w:rsidRPr="00012AB1">
              <w:rPr>
                <w:b/>
              </w:rPr>
              <w:t>em</w:t>
            </w:r>
            <w:r w:rsidRPr="00012AB1">
              <w:t>-bree-O</w:t>
            </w:r>
          </w:p>
        </w:tc>
        <w:tc>
          <w:tcPr>
            <w:tcW w:w="5456" w:type="dxa"/>
            <w:shd w:val="clear" w:color="auto" w:fill="auto"/>
          </w:tcPr>
          <w:p w:rsidR="00E50AFC" w:rsidRPr="00012AB1" w:rsidDel="00BB0C45" w:rsidRDefault="00E50AFC" w:rsidP="00F30C55">
            <w:pPr>
              <w:pStyle w:val="Tabletext"/>
            </w:pPr>
            <w:r w:rsidRPr="00012AB1">
              <w:t>The tiny new life that grows by cell division from a fertilised egg cell (zygote).</w:t>
            </w:r>
          </w:p>
        </w:tc>
      </w:tr>
      <w:tr w:rsidR="00E50AFC" w:rsidRPr="00012AB1" w:rsidTr="00E50AFC">
        <w:tc>
          <w:tcPr>
            <w:tcW w:w="2268" w:type="dxa"/>
            <w:shd w:val="clear" w:color="auto" w:fill="auto"/>
          </w:tcPr>
          <w:p w:rsidR="00E50AFC" w:rsidRPr="00012AB1" w:rsidRDefault="00E50AFC" w:rsidP="00F30C55">
            <w:pPr>
              <w:pStyle w:val="Tabletext"/>
              <w:rPr>
                <w:b/>
              </w:rPr>
            </w:pPr>
            <w:r w:rsidRPr="00012AB1">
              <w:rPr>
                <w:b/>
              </w:rPr>
              <w:t>enzyme</w:t>
            </w:r>
          </w:p>
        </w:tc>
        <w:tc>
          <w:tcPr>
            <w:tcW w:w="2127" w:type="dxa"/>
            <w:shd w:val="clear" w:color="auto" w:fill="auto"/>
          </w:tcPr>
          <w:p w:rsidR="00E50AFC" w:rsidRPr="00012AB1" w:rsidRDefault="00E50AFC" w:rsidP="00F30C55">
            <w:pPr>
              <w:pStyle w:val="Tablepronunciation"/>
              <w:tabs>
                <w:tab w:val="left" w:pos="1150"/>
              </w:tabs>
            </w:pPr>
          </w:p>
        </w:tc>
        <w:tc>
          <w:tcPr>
            <w:tcW w:w="5456" w:type="dxa"/>
            <w:shd w:val="clear" w:color="auto" w:fill="auto"/>
          </w:tcPr>
          <w:p w:rsidR="00E50AFC" w:rsidRPr="00012AB1" w:rsidDel="00BB0C45" w:rsidRDefault="00E50AFC" w:rsidP="00F30C55">
            <w:pPr>
              <w:pStyle w:val="Tabletext"/>
            </w:pPr>
            <w:r w:rsidRPr="00FE7CA6">
              <w:t>A substance that can speed up some processes in living things (e.g. breaking down molecules).</w:t>
            </w:r>
          </w:p>
        </w:tc>
      </w:tr>
      <w:tr w:rsidR="00E50AFC" w:rsidRPr="00012AB1" w:rsidTr="00E50AFC">
        <w:tc>
          <w:tcPr>
            <w:tcW w:w="2268" w:type="dxa"/>
            <w:shd w:val="clear" w:color="auto" w:fill="auto"/>
          </w:tcPr>
          <w:p w:rsidR="00E50AFC" w:rsidRPr="00012AB1" w:rsidRDefault="00E50AFC" w:rsidP="00F30C55">
            <w:pPr>
              <w:pStyle w:val="Tabletext"/>
              <w:rPr>
                <w:b/>
              </w:rPr>
            </w:pPr>
            <w:r w:rsidRPr="00012AB1">
              <w:rPr>
                <w:b/>
              </w:rPr>
              <w:t>epithelial cell</w:t>
            </w:r>
          </w:p>
        </w:tc>
        <w:tc>
          <w:tcPr>
            <w:tcW w:w="2127" w:type="dxa"/>
            <w:shd w:val="clear" w:color="auto" w:fill="auto"/>
          </w:tcPr>
          <w:p w:rsidR="00E50AFC" w:rsidRPr="00012AB1" w:rsidRDefault="00E50AFC" w:rsidP="00F30C55">
            <w:pPr>
              <w:pStyle w:val="Tablepronunciation"/>
            </w:pPr>
            <w:r w:rsidRPr="00012AB1">
              <w:t>ep-ith-</w:t>
            </w:r>
            <w:r w:rsidRPr="00012AB1">
              <w:rPr>
                <w:b/>
              </w:rPr>
              <w:t>ee</w:t>
            </w:r>
            <w:r w:rsidRPr="00012AB1">
              <w:t xml:space="preserve">-lee-al </w:t>
            </w:r>
            <w:r w:rsidRPr="00012AB1">
              <w:rPr>
                <w:b/>
              </w:rPr>
              <w:t>sell</w:t>
            </w:r>
          </w:p>
        </w:tc>
        <w:tc>
          <w:tcPr>
            <w:tcW w:w="5456" w:type="dxa"/>
            <w:shd w:val="clear" w:color="auto" w:fill="auto"/>
          </w:tcPr>
          <w:p w:rsidR="00E50AFC" w:rsidRPr="00012AB1" w:rsidDel="00BB0C45" w:rsidRDefault="00E50AFC" w:rsidP="00F30C55">
            <w:pPr>
              <w:pStyle w:val="Tabletext"/>
            </w:pPr>
            <w:r w:rsidRPr="00012AB1">
              <w:t>A cell found on the surfaces of parts of the body.</w:t>
            </w:r>
          </w:p>
        </w:tc>
      </w:tr>
      <w:tr w:rsidR="00E50AFC" w:rsidRPr="00012AB1" w:rsidTr="00E50AFC">
        <w:tc>
          <w:tcPr>
            <w:tcW w:w="2268" w:type="dxa"/>
            <w:shd w:val="clear" w:color="auto" w:fill="auto"/>
          </w:tcPr>
          <w:p w:rsidR="00E50AFC" w:rsidRPr="00012AB1" w:rsidRDefault="00E50AFC" w:rsidP="00F30C55">
            <w:pPr>
              <w:pStyle w:val="Tabletext"/>
              <w:rPr>
                <w:b/>
              </w:rPr>
            </w:pPr>
            <w:r w:rsidRPr="00012AB1">
              <w:rPr>
                <w:b/>
              </w:rPr>
              <w:t>fertilisation</w:t>
            </w:r>
          </w:p>
        </w:tc>
        <w:tc>
          <w:tcPr>
            <w:tcW w:w="2127" w:type="dxa"/>
            <w:shd w:val="clear" w:color="auto" w:fill="auto"/>
          </w:tcPr>
          <w:p w:rsidR="00E50AFC" w:rsidRPr="00012AB1" w:rsidRDefault="00E50AFC" w:rsidP="00F30C55">
            <w:pPr>
              <w:pStyle w:val="Tablepronunciation"/>
            </w:pPr>
            <w:r w:rsidRPr="00012AB1">
              <w:t>fert-ill-I-</w:t>
            </w:r>
            <w:r w:rsidRPr="00012AB1">
              <w:rPr>
                <w:b/>
              </w:rPr>
              <w:t>zay</w:t>
            </w:r>
            <w:r w:rsidRPr="00012AB1">
              <w:t>-shun</w:t>
            </w:r>
          </w:p>
        </w:tc>
        <w:tc>
          <w:tcPr>
            <w:tcW w:w="5456" w:type="dxa"/>
            <w:shd w:val="clear" w:color="auto" w:fill="auto"/>
          </w:tcPr>
          <w:p w:rsidR="00E50AFC" w:rsidRPr="00012AB1" w:rsidDel="00BB0C45" w:rsidRDefault="00E50AFC" w:rsidP="00F30C55">
            <w:pPr>
              <w:pStyle w:val="Tabletext"/>
            </w:pPr>
            <w:r w:rsidRPr="00012AB1">
              <w:t>Fusing of a male gamete with a female gamete.</w:t>
            </w:r>
          </w:p>
        </w:tc>
      </w:tr>
      <w:tr w:rsidR="00E50AFC" w:rsidRPr="00012AB1" w:rsidTr="00E50AFC">
        <w:tc>
          <w:tcPr>
            <w:tcW w:w="2268" w:type="dxa"/>
            <w:shd w:val="clear" w:color="auto" w:fill="auto"/>
          </w:tcPr>
          <w:p w:rsidR="00E50AFC" w:rsidRPr="00012AB1" w:rsidRDefault="00E50AFC" w:rsidP="00F30C55">
            <w:pPr>
              <w:pStyle w:val="Tabletext"/>
              <w:rPr>
                <w:b/>
              </w:rPr>
            </w:pPr>
            <w:r w:rsidRPr="00012AB1">
              <w:rPr>
                <w:b/>
              </w:rPr>
              <w:t>gamete</w:t>
            </w:r>
          </w:p>
        </w:tc>
        <w:tc>
          <w:tcPr>
            <w:tcW w:w="2127" w:type="dxa"/>
            <w:shd w:val="clear" w:color="auto" w:fill="auto"/>
          </w:tcPr>
          <w:p w:rsidR="00E50AFC" w:rsidRPr="00012AB1" w:rsidRDefault="00E50AFC" w:rsidP="00F30C55">
            <w:pPr>
              <w:pStyle w:val="Tablepronunciation"/>
            </w:pPr>
            <w:r w:rsidRPr="00012AB1">
              <w:rPr>
                <w:b/>
              </w:rPr>
              <w:t>gam</w:t>
            </w:r>
            <w:r w:rsidRPr="00012AB1">
              <w:t>-meet</w:t>
            </w:r>
          </w:p>
        </w:tc>
        <w:tc>
          <w:tcPr>
            <w:tcW w:w="5456" w:type="dxa"/>
            <w:shd w:val="clear" w:color="auto" w:fill="auto"/>
          </w:tcPr>
          <w:p w:rsidR="00E50AFC" w:rsidRPr="00012AB1" w:rsidDel="00BB0C45" w:rsidRDefault="00E50AFC" w:rsidP="00F30C55">
            <w:pPr>
              <w:pStyle w:val="Tabletext"/>
            </w:pPr>
            <w:r w:rsidRPr="00012AB1">
              <w:t>A cell used for sexual reproduction.</w:t>
            </w:r>
          </w:p>
        </w:tc>
      </w:tr>
      <w:tr w:rsidR="00E50AFC" w:rsidRPr="00012AB1" w:rsidTr="00E50AFC">
        <w:tc>
          <w:tcPr>
            <w:tcW w:w="2268" w:type="dxa"/>
            <w:shd w:val="clear" w:color="auto" w:fill="auto"/>
          </w:tcPr>
          <w:p w:rsidR="00E50AFC" w:rsidRPr="00012AB1" w:rsidRDefault="00E50AFC" w:rsidP="00F30C55">
            <w:pPr>
              <w:pStyle w:val="Tabletext"/>
              <w:rPr>
                <w:b/>
              </w:rPr>
            </w:pPr>
            <w:r w:rsidRPr="00012AB1">
              <w:rPr>
                <w:b/>
              </w:rPr>
              <w:t>haploid</w:t>
            </w:r>
          </w:p>
        </w:tc>
        <w:tc>
          <w:tcPr>
            <w:tcW w:w="2127" w:type="dxa"/>
            <w:shd w:val="clear" w:color="auto" w:fill="auto"/>
          </w:tcPr>
          <w:p w:rsidR="00E50AFC" w:rsidRPr="00012AB1" w:rsidRDefault="00E50AFC" w:rsidP="00F30C55">
            <w:pPr>
              <w:pStyle w:val="Tablepronunciation"/>
            </w:pPr>
            <w:r w:rsidRPr="00012AB1">
              <w:t>hap-loyd</w:t>
            </w:r>
          </w:p>
        </w:tc>
        <w:tc>
          <w:tcPr>
            <w:tcW w:w="5456" w:type="dxa"/>
            <w:shd w:val="clear" w:color="auto" w:fill="auto"/>
          </w:tcPr>
          <w:p w:rsidR="00E50AFC" w:rsidRPr="00012AB1" w:rsidDel="00BB0C45" w:rsidRDefault="00E50AFC" w:rsidP="00F30C55">
            <w:pPr>
              <w:pStyle w:val="Tabletext"/>
            </w:pPr>
            <w:r w:rsidRPr="00012AB1">
              <w:t>Describes a cell that has one set of chromosomes.</w:t>
            </w:r>
          </w:p>
        </w:tc>
      </w:tr>
      <w:tr w:rsidR="00E50AFC" w:rsidRPr="00012AB1" w:rsidTr="00E50AFC">
        <w:tc>
          <w:tcPr>
            <w:tcW w:w="2268" w:type="dxa"/>
            <w:shd w:val="clear" w:color="auto" w:fill="auto"/>
          </w:tcPr>
          <w:p w:rsidR="00E50AFC" w:rsidRPr="00012AB1" w:rsidRDefault="00E50AFC" w:rsidP="00F30C55">
            <w:pPr>
              <w:pStyle w:val="Tabletext"/>
              <w:rPr>
                <w:b/>
              </w:rPr>
            </w:pPr>
            <w:r w:rsidRPr="00012AB1">
              <w:rPr>
                <w:b/>
              </w:rPr>
              <w:t>microvillus</w:t>
            </w:r>
          </w:p>
        </w:tc>
        <w:tc>
          <w:tcPr>
            <w:tcW w:w="2127" w:type="dxa"/>
            <w:shd w:val="clear" w:color="auto" w:fill="auto"/>
          </w:tcPr>
          <w:p w:rsidR="00E50AFC" w:rsidRPr="00012AB1" w:rsidRDefault="00E50AFC" w:rsidP="00F30C55">
            <w:pPr>
              <w:pStyle w:val="Tablepronunciation"/>
            </w:pPr>
            <w:r w:rsidRPr="00012AB1">
              <w:rPr>
                <w:b/>
              </w:rPr>
              <w:t>my</w:t>
            </w:r>
            <w:r w:rsidRPr="00012AB1">
              <w:t>-crO-vill-us</w:t>
            </w:r>
          </w:p>
        </w:tc>
        <w:tc>
          <w:tcPr>
            <w:tcW w:w="5456" w:type="dxa"/>
            <w:shd w:val="clear" w:color="auto" w:fill="auto"/>
          </w:tcPr>
          <w:p w:rsidR="00E50AFC" w:rsidRPr="00012AB1" w:rsidDel="00BB0C45" w:rsidRDefault="00E50AFC" w:rsidP="00F30C55">
            <w:pPr>
              <w:pStyle w:val="Tabletext"/>
            </w:pPr>
            <w:r w:rsidRPr="00FE7CA6">
              <w:t>A fold on the surface of a villus cell. These folds increase the surface area so that digested food is absorbed more quickly. Plural is microvilli.</w:t>
            </w:r>
          </w:p>
        </w:tc>
      </w:tr>
      <w:tr w:rsidR="00E50AFC" w:rsidRPr="00012AB1" w:rsidTr="00E50AFC">
        <w:tc>
          <w:tcPr>
            <w:tcW w:w="2268" w:type="dxa"/>
            <w:shd w:val="clear" w:color="auto" w:fill="auto"/>
          </w:tcPr>
          <w:p w:rsidR="00E50AFC" w:rsidRPr="00012AB1" w:rsidRDefault="00E50AFC" w:rsidP="00F30C55">
            <w:pPr>
              <w:pStyle w:val="Tabletext"/>
              <w:rPr>
                <w:b/>
              </w:rPr>
            </w:pPr>
            <w:r w:rsidRPr="00012AB1">
              <w:rPr>
                <w:b/>
              </w:rPr>
              <w:t>oviduct</w:t>
            </w:r>
          </w:p>
        </w:tc>
        <w:tc>
          <w:tcPr>
            <w:tcW w:w="2127" w:type="dxa"/>
            <w:shd w:val="clear" w:color="auto" w:fill="auto"/>
          </w:tcPr>
          <w:p w:rsidR="00E50AFC" w:rsidRPr="00012AB1" w:rsidRDefault="00E50AFC" w:rsidP="00F30C55">
            <w:pPr>
              <w:pStyle w:val="Tablepronunciation"/>
            </w:pPr>
          </w:p>
        </w:tc>
        <w:tc>
          <w:tcPr>
            <w:tcW w:w="5456" w:type="dxa"/>
            <w:shd w:val="clear" w:color="auto" w:fill="auto"/>
          </w:tcPr>
          <w:p w:rsidR="00E50AFC" w:rsidRPr="00012AB1" w:rsidDel="00BB0C45" w:rsidRDefault="00E50AFC" w:rsidP="00F30C55">
            <w:pPr>
              <w:pStyle w:val="Tabletext"/>
            </w:pPr>
            <w:r w:rsidRPr="00012AB1">
              <w:t>A tube that carries egg cells from the ovaries to the uterus in females. Fertilisation happens here.</w:t>
            </w:r>
          </w:p>
        </w:tc>
      </w:tr>
      <w:tr w:rsidR="00E50AFC" w:rsidRPr="00012AB1" w:rsidTr="00E50AFC">
        <w:tc>
          <w:tcPr>
            <w:tcW w:w="2268" w:type="dxa"/>
            <w:shd w:val="clear" w:color="auto" w:fill="auto"/>
          </w:tcPr>
          <w:p w:rsidR="00E50AFC" w:rsidRPr="00012AB1" w:rsidRDefault="00E50AFC" w:rsidP="00F30C55">
            <w:pPr>
              <w:pStyle w:val="Tabletext"/>
              <w:rPr>
                <w:b/>
              </w:rPr>
            </w:pPr>
            <w:r w:rsidRPr="00012AB1">
              <w:rPr>
                <w:b/>
              </w:rPr>
              <w:t>specialised cell</w:t>
            </w:r>
          </w:p>
        </w:tc>
        <w:tc>
          <w:tcPr>
            <w:tcW w:w="2127" w:type="dxa"/>
            <w:shd w:val="clear" w:color="auto" w:fill="auto"/>
          </w:tcPr>
          <w:p w:rsidR="00E50AFC" w:rsidRPr="00012AB1" w:rsidRDefault="00E50AFC" w:rsidP="00F30C55">
            <w:pPr>
              <w:pStyle w:val="Tablepronunciation"/>
            </w:pPr>
            <w:r w:rsidRPr="00012AB1">
              <w:t>spesh-ee-al-Iz’d</w:t>
            </w:r>
          </w:p>
        </w:tc>
        <w:tc>
          <w:tcPr>
            <w:tcW w:w="5456" w:type="dxa"/>
            <w:shd w:val="clear" w:color="auto" w:fill="auto"/>
          </w:tcPr>
          <w:p w:rsidR="00E50AFC" w:rsidRPr="00012AB1" w:rsidDel="00BB0C45" w:rsidRDefault="00E50AFC" w:rsidP="00F30C55">
            <w:pPr>
              <w:pStyle w:val="Tabletext"/>
            </w:pPr>
            <w:r w:rsidRPr="00012AB1">
              <w:t>A cell that is adapted for a certain specific function (job).</w:t>
            </w:r>
          </w:p>
        </w:tc>
      </w:tr>
      <w:tr w:rsidR="00E50AFC" w:rsidRPr="00012AB1" w:rsidTr="00E50AFC">
        <w:tc>
          <w:tcPr>
            <w:tcW w:w="2268" w:type="dxa"/>
            <w:shd w:val="clear" w:color="auto" w:fill="auto"/>
          </w:tcPr>
          <w:p w:rsidR="00E50AFC" w:rsidRPr="00012AB1" w:rsidRDefault="00E50AFC" w:rsidP="00F30C55">
            <w:pPr>
              <w:pStyle w:val="Tabletext"/>
              <w:rPr>
                <w:b/>
              </w:rPr>
            </w:pPr>
            <w:r w:rsidRPr="00012AB1">
              <w:rPr>
                <w:b/>
              </w:rPr>
              <w:t>sperm cell</w:t>
            </w:r>
          </w:p>
        </w:tc>
        <w:tc>
          <w:tcPr>
            <w:tcW w:w="2127" w:type="dxa"/>
            <w:shd w:val="clear" w:color="auto" w:fill="auto"/>
          </w:tcPr>
          <w:p w:rsidR="00E50AFC" w:rsidRPr="00012AB1" w:rsidRDefault="00E50AFC" w:rsidP="00F30C55">
            <w:pPr>
              <w:pStyle w:val="Tablepronunciation"/>
            </w:pPr>
          </w:p>
        </w:tc>
        <w:tc>
          <w:tcPr>
            <w:tcW w:w="5456" w:type="dxa"/>
            <w:shd w:val="clear" w:color="auto" w:fill="auto"/>
          </w:tcPr>
          <w:p w:rsidR="00E50AFC" w:rsidRPr="00012AB1" w:rsidDel="00BB0C45" w:rsidRDefault="00E50AFC" w:rsidP="00F30C55">
            <w:pPr>
              <w:pStyle w:val="Tabletext"/>
            </w:pPr>
            <w:r w:rsidRPr="00012AB1">
              <w:t>The male gamete (sex cell).</w:t>
            </w:r>
          </w:p>
        </w:tc>
      </w:tr>
    </w:tbl>
    <w:p w:rsidR="00E50AFC" w:rsidRPr="004E1C2E" w:rsidRDefault="00E50AFC" w:rsidP="00E50AFC">
      <w:pPr>
        <w:pStyle w:val="Ahead"/>
      </w:pPr>
      <w:r>
        <w:lastRenderedPageBreak/>
        <w:t>CB1d Inside bacteria</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97"/>
        <w:gridCol w:w="2198"/>
        <w:gridCol w:w="5460"/>
      </w:tblGrid>
      <w:tr w:rsidR="00E50AFC" w:rsidRPr="00C942DE" w:rsidTr="00E50AFC">
        <w:trPr>
          <w:tblHeader/>
        </w:trPr>
        <w:tc>
          <w:tcPr>
            <w:tcW w:w="2197" w:type="dxa"/>
            <w:shd w:val="clear" w:color="auto" w:fill="C0C0C0"/>
          </w:tcPr>
          <w:p w:rsidR="00E50AFC" w:rsidRPr="004E1C2E" w:rsidRDefault="00E50AFC" w:rsidP="00F30C55">
            <w:pPr>
              <w:pStyle w:val="Tablehead"/>
            </w:pPr>
            <w:r>
              <w:t>Word</w:t>
            </w:r>
          </w:p>
        </w:tc>
        <w:tc>
          <w:tcPr>
            <w:tcW w:w="2198" w:type="dxa"/>
            <w:shd w:val="clear" w:color="auto" w:fill="C0C0C0"/>
          </w:tcPr>
          <w:p w:rsidR="00E50AFC" w:rsidRPr="004E1C2E" w:rsidRDefault="00E50AFC" w:rsidP="00F30C55">
            <w:pPr>
              <w:pStyle w:val="Tablehead"/>
            </w:pPr>
            <w:r>
              <w:t>Pronunciation</w:t>
            </w:r>
          </w:p>
        </w:tc>
        <w:tc>
          <w:tcPr>
            <w:tcW w:w="5460" w:type="dxa"/>
            <w:shd w:val="clear" w:color="auto" w:fill="C0C0C0"/>
          </w:tcPr>
          <w:p w:rsidR="00E50AFC" w:rsidRPr="004E1C2E" w:rsidRDefault="00E50AFC" w:rsidP="00F30C55">
            <w:pPr>
              <w:pStyle w:val="Tablehead"/>
            </w:pPr>
            <w:r>
              <w:t>Meaning</w:t>
            </w:r>
          </w:p>
        </w:tc>
      </w:tr>
      <w:tr w:rsidR="00E50AFC" w:rsidRPr="004E1C2E" w:rsidTr="00E50AFC">
        <w:tc>
          <w:tcPr>
            <w:tcW w:w="2197" w:type="dxa"/>
          </w:tcPr>
          <w:p w:rsidR="00E50AFC" w:rsidRPr="000C58B3" w:rsidRDefault="00E50AFC" w:rsidP="00F30C55">
            <w:pPr>
              <w:pStyle w:val="Tabletext"/>
              <w:rPr>
                <w:b/>
              </w:rPr>
            </w:pPr>
            <w:r w:rsidRPr="000C58B3">
              <w:rPr>
                <w:b/>
              </w:rPr>
              <w:t>chromosomal DNA</w:t>
            </w:r>
          </w:p>
        </w:tc>
        <w:tc>
          <w:tcPr>
            <w:tcW w:w="2198" w:type="dxa"/>
          </w:tcPr>
          <w:p w:rsidR="00E50AFC" w:rsidRPr="00E5197C" w:rsidRDefault="00E50AFC" w:rsidP="00F30C55">
            <w:pPr>
              <w:pStyle w:val="Tablepronunciation"/>
              <w:rPr>
                <w:lang w:val="en-US"/>
              </w:rPr>
            </w:pPr>
          </w:p>
        </w:tc>
        <w:tc>
          <w:tcPr>
            <w:tcW w:w="5460" w:type="dxa"/>
          </w:tcPr>
          <w:p w:rsidR="00E50AFC" w:rsidRPr="00410062" w:rsidDel="00BB0C45" w:rsidRDefault="00E50AFC" w:rsidP="00F30C55">
            <w:pPr>
              <w:pStyle w:val="Tabletext"/>
              <w:rPr>
                <w:lang w:val="en-US"/>
              </w:rPr>
            </w:pPr>
            <w:r>
              <w:rPr>
                <w:lang w:val="en-US"/>
              </w:rPr>
              <w:t xml:space="preserve">DNA found in chromosomes but the term is often used to describe the large loop of DNA found in bacteria. </w:t>
            </w:r>
          </w:p>
        </w:tc>
      </w:tr>
      <w:tr w:rsidR="00E50AFC" w:rsidRPr="004E1C2E" w:rsidTr="00E50AFC">
        <w:tc>
          <w:tcPr>
            <w:tcW w:w="2197" w:type="dxa"/>
          </w:tcPr>
          <w:p w:rsidR="00E50AFC" w:rsidRPr="00F707D6" w:rsidRDefault="00E50AFC" w:rsidP="00F30C55">
            <w:pPr>
              <w:pStyle w:val="Tabletext"/>
              <w:rPr>
                <w:b/>
                <w:lang w:val="en-US"/>
              </w:rPr>
            </w:pPr>
            <w:r w:rsidRPr="00F707D6">
              <w:rPr>
                <w:b/>
                <w:lang w:val="en-US"/>
              </w:rPr>
              <w:t>DNA</w:t>
            </w:r>
          </w:p>
        </w:tc>
        <w:tc>
          <w:tcPr>
            <w:tcW w:w="2198" w:type="dxa"/>
          </w:tcPr>
          <w:p w:rsidR="00E50AFC" w:rsidRDefault="00E50AFC" w:rsidP="00F30C55">
            <w:pPr>
              <w:pStyle w:val="Tablepronunciation"/>
              <w:rPr>
                <w:lang w:val="en-US"/>
              </w:rPr>
            </w:pPr>
          </w:p>
        </w:tc>
        <w:tc>
          <w:tcPr>
            <w:tcW w:w="5460" w:type="dxa"/>
          </w:tcPr>
          <w:p w:rsidR="00E50AFC" w:rsidRPr="00410062" w:rsidDel="00BB0C45" w:rsidRDefault="00E50AFC" w:rsidP="00F30C55">
            <w:pPr>
              <w:pStyle w:val="Tabletext"/>
              <w:rPr>
                <w:lang w:val="en-US"/>
              </w:rPr>
            </w:pPr>
            <w:r w:rsidRPr="00DE4D4C">
              <w:t>A substance that contains genetic information. Short for deoxyribonucleic acid.</w:t>
            </w:r>
          </w:p>
        </w:tc>
      </w:tr>
      <w:tr w:rsidR="00E50AFC" w:rsidRPr="004E1C2E" w:rsidTr="00E50AFC">
        <w:tc>
          <w:tcPr>
            <w:tcW w:w="2197" w:type="dxa"/>
          </w:tcPr>
          <w:p w:rsidR="00E50AFC" w:rsidRPr="000C58B3" w:rsidRDefault="00E50AFC" w:rsidP="00F30C55">
            <w:pPr>
              <w:pStyle w:val="Tabletext"/>
              <w:rPr>
                <w:b/>
              </w:rPr>
            </w:pPr>
            <w:r w:rsidRPr="000C58B3">
              <w:rPr>
                <w:b/>
                <w:lang w:val="en-US"/>
              </w:rPr>
              <w:t>flagellum</w:t>
            </w:r>
          </w:p>
        </w:tc>
        <w:tc>
          <w:tcPr>
            <w:tcW w:w="2198" w:type="dxa"/>
          </w:tcPr>
          <w:p w:rsidR="00E50AFC" w:rsidRPr="00E5197C" w:rsidRDefault="00E50AFC" w:rsidP="00F30C55">
            <w:pPr>
              <w:pStyle w:val="Tablepronunciation"/>
              <w:rPr>
                <w:lang w:val="en-US"/>
              </w:rPr>
            </w:pPr>
            <w:r>
              <w:rPr>
                <w:lang w:val="en-US"/>
              </w:rPr>
              <w:t>flaj-</w:t>
            </w:r>
            <w:r w:rsidRPr="00481F22">
              <w:rPr>
                <w:b/>
                <w:lang w:val="en-US"/>
              </w:rPr>
              <w:t>ell</w:t>
            </w:r>
            <w:r>
              <w:rPr>
                <w:lang w:val="en-US"/>
              </w:rPr>
              <w:t>-um</w:t>
            </w:r>
          </w:p>
        </w:tc>
        <w:tc>
          <w:tcPr>
            <w:tcW w:w="5460" w:type="dxa"/>
          </w:tcPr>
          <w:p w:rsidR="00E50AFC" w:rsidRPr="00410062" w:rsidDel="00BB0C45" w:rsidRDefault="00E50AFC" w:rsidP="00F30C55">
            <w:pPr>
              <w:pStyle w:val="Tabletext"/>
              <w:rPr>
                <w:lang w:val="en-US"/>
              </w:rPr>
            </w:pPr>
            <w:r w:rsidRPr="00DE4D4C">
              <w:rPr>
                <w:lang w:val="en-US"/>
              </w:rPr>
              <w:t>A tail-like structure that rotates, allowing a unicellular organism to move. Plural is flagella.</w:t>
            </w:r>
          </w:p>
        </w:tc>
      </w:tr>
      <w:tr w:rsidR="00E50AFC" w:rsidRPr="004E1C2E" w:rsidTr="00E50AFC">
        <w:tc>
          <w:tcPr>
            <w:tcW w:w="2197" w:type="dxa"/>
          </w:tcPr>
          <w:p w:rsidR="00E50AFC" w:rsidRPr="000C58B3" w:rsidRDefault="00E50AFC" w:rsidP="00F30C55">
            <w:pPr>
              <w:pStyle w:val="Tabletext"/>
              <w:rPr>
                <w:b/>
              </w:rPr>
            </w:pPr>
            <w:r w:rsidRPr="000C58B3">
              <w:rPr>
                <w:b/>
              </w:rPr>
              <w:t>index</w:t>
            </w:r>
          </w:p>
        </w:tc>
        <w:tc>
          <w:tcPr>
            <w:tcW w:w="2198" w:type="dxa"/>
          </w:tcPr>
          <w:p w:rsidR="00E50AFC" w:rsidRPr="00E5197C" w:rsidRDefault="00E50AFC" w:rsidP="00F30C55">
            <w:pPr>
              <w:pStyle w:val="Tablepronunciation"/>
              <w:rPr>
                <w:lang w:val="en-US"/>
              </w:rPr>
            </w:pPr>
          </w:p>
        </w:tc>
        <w:tc>
          <w:tcPr>
            <w:tcW w:w="5460" w:type="dxa"/>
          </w:tcPr>
          <w:p w:rsidR="00E50AFC" w:rsidRPr="00410062" w:rsidDel="00BB0C45" w:rsidRDefault="00E50AFC" w:rsidP="00F30C55">
            <w:pPr>
              <w:pStyle w:val="Tabletext"/>
              <w:rPr>
                <w:lang w:val="en-US"/>
              </w:rPr>
            </w:pPr>
            <w:r>
              <w:t>A small raised number after a unit or another number to show you how many times to multiply it by itself. For example, 10</w:t>
            </w:r>
            <w:r>
              <w:rPr>
                <w:vertAlign w:val="superscript"/>
              </w:rPr>
              <w:t>3</w:t>
            </w:r>
            <w:r>
              <w:t xml:space="preserve"> means multiply 10 together 3 times</w:t>
            </w:r>
            <w:r>
              <w:br/>
              <w:t xml:space="preserve">(10 × 10 × 10).  </w:t>
            </w:r>
          </w:p>
        </w:tc>
      </w:tr>
      <w:tr w:rsidR="00E50AFC" w:rsidRPr="004E1C2E" w:rsidTr="00E50AFC">
        <w:tc>
          <w:tcPr>
            <w:tcW w:w="2197" w:type="dxa"/>
          </w:tcPr>
          <w:p w:rsidR="00E50AFC" w:rsidRPr="000C58B3" w:rsidRDefault="00E50AFC" w:rsidP="00F30C55">
            <w:pPr>
              <w:pStyle w:val="Tabletext"/>
              <w:rPr>
                <w:b/>
              </w:rPr>
            </w:pPr>
            <w:r w:rsidRPr="000C58B3">
              <w:rPr>
                <w:b/>
              </w:rPr>
              <w:t>plasmid</w:t>
            </w:r>
          </w:p>
        </w:tc>
        <w:tc>
          <w:tcPr>
            <w:tcW w:w="2198" w:type="dxa"/>
          </w:tcPr>
          <w:p w:rsidR="00E50AFC" w:rsidRPr="00E5197C" w:rsidRDefault="00E50AFC" w:rsidP="00F30C55">
            <w:pPr>
              <w:pStyle w:val="Tablepronunciation"/>
              <w:rPr>
                <w:lang w:val="en-US"/>
              </w:rPr>
            </w:pPr>
            <w:r w:rsidRPr="007451AC">
              <w:rPr>
                <w:b/>
                <w:lang w:val="en-US"/>
              </w:rPr>
              <w:t>plaz</w:t>
            </w:r>
            <w:r>
              <w:rPr>
                <w:lang w:val="en-US"/>
              </w:rPr>
              <w:t>-mid</w:t>
            </w:r>
          </w:p>
        </w:tc>
        <w:tc>
          <w:tcPr>
            <w:tcW w:w="5460" w:type="dxa"/>
          </w:tcPr>
          <w:p w:rsidR="00E50AFC" w:rsidRPr="00410062" w:rsidDel="00BB0C45" w:rsidRDefault="00E50AFC" w:rsidP="00F30C55">
            <w:pPr>
              <w:pStyle w:val="Tabletext"/>
              <w:rPr>
                <w:lang w:val="en-US"/>
              </w:rPr>
            </w:pPr>
            <w:r>
              <w:rPr>
                <w:lang w:val="en-US"/>
              </w:rPr>
              <w:t xml:space="preserve">A small loop of DNA found in the cytoplasm of bacteria. </w:t>
            </w:r>
          </w:p>
        </w:tc>
      </w:tr>
      <w:tr w:rsidR="00E50AFC" w:rsidRPr="004E1C2E" w:rsidTr="00E50AFC">
        <w:tc>
          <w:tcPr>
            <w:tcW w:w="2197" w:type="dxa"/>
          </w:tcPr>
          <w:p w:rsidR="00E50AFC" w:rsidRPr="000C58B3" w:rsidRDefault="00E50AFC" w:rsidP="00F30C55">
            <w:pPr>
              <w:pStyle w:val="Tabletext"/>
              <w:rPr>
                <w:b/>
              </w:rPr>
            </w:pPr>
            <w:r w:rsidRPr="000C58B3">
              <w:rPr>
                <w:b/>
              </w:rPr>
              <w:t>plasmid DNA</w:t>
            </w:r>
          </w:p>
        </w:tc>
        <w:tc>
          <w:tcPr>
            <w:tcW w:w="2198" w:type="dxa"/>
          </w:tcPr>
          <w:p w:rsidR="00E50AFC" w:rsidRPr="00E5197C" w:rsidRDefault="00E50AFC" w:rsidP="00F30C55">
            <w:pPr>
              <w:pStyle w:val="Tablepronunciation"/>
              <w:rPr>
                <w:lang w:val="en-US"/>
              </w:rPr>
            </w:pPr>
            <w:r w:rsidRPr="007451AC">
              <w:rPr>
                <w:b/>
                <w:lang w:val="en-US"/>
              </w:rPr>
              <w:t>plaz</w:t>
            </w:r>
            <w:r>
              <w:rPr>
                <w:lang w:val="en-US"/>
              </w:rPr>
              <w:t>-mid</w:t>
            </w:r>
          </w:p>
        </w:tc>
        <w:tc>
          <w:tcPr>
            <w:tcW w:w="5460" w:type="dxa"/>
          </w:tcPr>
          <w:p w:rsidR="00E50AFC" w:rsidRPr="00410062" w:rsidDel="00BB0C45" w:rsidRDefault="00E50AFC" w:rsidP="00F30C55">
            <w:pPr>
              <w:pStyle w:val="Tabletext"/>
              <w:rPr>
                <w:lang w:val="en-US"/>
              </w:rPr>
            </w:pPr>
            <w:r>
              <w:rPr>
                <w:lang w:val="en-US"/>
              </w:rPr>
              <w:t xml:space="preserve">DNA found in plasmids. </w:t>
            </w:r>
          </w:p>
        </w:tc>
      </w:tr>
      <w:tr w:rsidR="00E50AFC" w:rsidRPr="004E1C2E" w:rsidTr="00E50AFC">
        <w:tc>
          <w:tcPr>
            <w:tcW w:w="2197" w:type="dxa"/>
          </w:tcPr>
          <w:p w:rsidR="00E50AFC" w:rsidRPr="000C58B3" w:rsidRDefault="00E50AFC" w:rsidP="00F30C55">
            <w:pPr>
              <w:pStyle w:val="Tabletext"/>
              <w:rPr>
                <w:b/>
              </w:rPr>
            </w:pPr>
            <w:r w:rsidRPr="000C58B3">
              <w:rPr>
                <w:b/>
              </w:rPr>
              <w:t>prokaryotic</w:t>
            </w:r>
          </w:p>
        </w:tc>
        <w:tc>
          <w:tcPr>
            <w:tcW w:w="2198" w:type="dxa"/>
          </w:tcPr>
          <w:p w:rsidR="00E50AFC" w:rsidRPr="00E5197C" w:rsidRDefault="00E50AFC" w:rsidP="00F30C55">
            <w:pPr>
              <w:pStyle w:val="Tablepronunciation"/>
              <w:rPr>
                <w:lang w:val="en-US"/>
              </w:rPr>
            </w:pPr>
            <w:r w:rsidRPr="00441F07">
              <w:rPr>
                <w:b/>
                <w:lang w:val="en-US"/>
              </w:rPr>
              <w:t>prO</w:t>
            </w:r>
            <w:r>
              <w:rPr>
                <w:lang w:val="en-US"/>
              </w:rPr>
              <w:t>-kar-ee-</w:t>
            </w:r>
            <w:r w:rsidRPr="00441F07">
              <w:rPr>
                <w:lang w:val="en-US"/>
              </w:rPr>
              <w:t>ot</w:t>
            </w:r>
            <w:r>
              <w:rPr>
                <w:lang w:val="en-US"/>
              </w:rPr>
              <w:t>-ick</w:t>
            </w:r>
          </w:p>
        </w:tc>
        <w:tc>
          <w:tcPr>
            <w:tcW w:w="5460" w:type="dxa"/>
          </w:tcPr>
          <w:p w:rsidR="00E50AFC" w:rsidRPr="00410062" w:rsidDel="00BB0C45" w:rsidRDefault="00E50AFC" w:rsidP="00F30C55">
            <w:pPr>
              <w:pStyle w:val="Tabletext"/>
              <w:rPr>
                <w:lang w:val="en-US"/>
              </w:rPr>
            </w:pPr>
            <w:r>
              <w:rPr>
                <w:lang w:val="en-US"/>
              </w:rPr>
              <w:t xml:space="preserve">A cell with no nucleus is prokaryotic. Organisms such as bacteria, which have cells like this, are also said to be prokaryotic. </w:t>
            </w:r>
          </w:p>
        </w:tc>
      </w:tr>
      <w:tr w:rsidR="00E50AFC" w:rsidRPr="004E1C2E" w:rsidTr="00E50AFC">
        <w:tc>
          <w:tcPr>
            <w:tcW w:w="2197" w:type="dxa"/>
          </w:tcPr>
          <w:p w:rsidR="00E50AFC" w:rsidRPr="000C58B3" w:rsidRDefault="00E50AFC" w:rsidP="00F30C55">
            <w:pPr>
              <w:pStyle w:val="Tabletext"/>
              <w:rPr>
                <w:b/>
              </w:rPr>
            </w:pPr>
            <w:r w:rsidRPr="000C58B3">
              <w:rPr>
                <w:b/>
              </w:rPr>
              <w:t>standard form</w:t>
            </w:r>
          </w:p>
        </w:tc>
        <w:tc>
          <w:tcPr>
            <w:tcW w:w="2198" w:type="dxa"/>
          </w:tcPr>
          <w:p w:rsidR="00E50AFC" w:rsidRPr="00E5197C" w:rsidRDefault="00E50AFC" w:rsidP="00F30C55">
            <w:pPr>
              <w:pStyle w:val="Tablepronunciation"/>
              <w:rPr>
                <w:lang w:val="en-US"/>
              </w:rPr>
            </w:pPr>
          </w:p>
        </w:tc>
        <w:tc>
          <w:tcPr>
            <w:tcW w:w="5460" w:type="dxa"/>
          </w:tcPr>
          <w:p w:rsidR="00E50AFC" w:rsidRPr="00410062" w:rsidDel="00BB0C45" w:rsidRDefault="00E50AFC" w:rsidP="00F30C55">
            <w:pPr>
              <w:pStyle w:val="Tabletext"/>
              <w:rPr>
                <w:lang w:val="en-US"/>
              </w:rPr>
            </w:pPr>
            <w:r>
              <w:t xml:space="preserve">A very large or very small number written as a number between 1 and 10 multiplied by a power of 10. Example: </w:t>
            </w:r>
            <w:r>
              <w:rPr>
                <w:i/>
              </w:rPr>
              <w:t>A</w:t>
            </w:r>
            <w:r>
              <w:t xml:space="preserve"> × 10</w:t>
            </w:r>
            <w:r>
              <w:rPr>
                <w:i/>
                <w:vertAlign w:val="superscript"/>
              </w:rPr>
              <w:t>n</w:t>
            </w:r>
            <w:r>
              <w:t xml:space="preserve"> where </w:t>
            </w:r>
            <w:r>
              <w:rPr>
                <w:i/>
              </w:rPr>
              <w:t>A</w:t>
            </w:r>
            <w:r>
              <w:t xml:space="preserve"> is between 1 and 10 and </w:t>
            </w:r>
            <w:r>
              <w:rPr>
                <w:i/>
              </w:rPr>
              <w:t>n</w:t>
            </w:r>
            <w:r>
              <w:t xml:space="preserve"> is the power</w:t>
            </w:r>
            <w:r>
              <w:br/>
              <w:t>of 10.</w:t>
            </w:r>
          </w:p>
        </w:tc>
      </w:tr>
    </w:tbl>
    <w:p w:rsidR="00E50AFC" w:rsidRPr="004E1C2E" w:rsidRDefault="00E50AFC" w:rsidP="00E50AFC">
      <w:pPr>
        <w:pStyle w:val="Ahead"/>
      </w:pPr>
      <w:r>
        <w:t xml:space="preserve">CB1e Enzymes and nutrition </w:t>
      </w:r>
    </w:p>
    <w:tbl>
      <w:tblPr>
        <w:tblW w:w="0" w:type="auto"/>
        <w:tblInd w:w="108" w:type="dxa"/>
        <w:tblBorders>
          <w:top w:val="single" w:sz="4" w:space="0" w:color="231F20"/>
          <w:left w:val="single" w:sz="4" w:space="0" w:color="231F20"/>
          <w:bottom w:val="single" w:sz="4" w:space="0" w:color="231F20"/>
          <w:right w:val="single" w:sz="4" w:space="0" w:color="231F20"/>
          <w:insideH w:val="single" w:sz="4" w:space="0" w:color="231F20"/>
          <w:insideV w:val="single" w:sz="4" w:space="0" w:color="231F20"/>
        </w:tblBorders>
        <w:tblLook w:val="01E0" w:firstRow="1" w:lastRow="1" w:firstColumn="1" w:lastColumn="1" w:noHBand="0" w:noVBand="0"/>
      </w:tblPr>
      <w:tblGrid>
        <w:gridCol w:w="2268"/>
        <w:gridCol w:w="2127"/>
        <w:gridCol w:w="5456"/>
      </w:tblGrid>
      <w:tr w:rsidR="00E50AFC" w:rsidRPr="00C942DE" w:rsidTr="00E50AFC">
        <w:tc>
          <w:tcPr>
            <w:tcW w:w="2268" w:type="dxa"/>
            <w:tcBorders>
              <w:top w:val="single" w:sz="4" w:space="0" w:color="231F20"/>
              <w:left w:val="single" w:sz="4" w:space="0" w:color="231F20"/>
              <w:bottom w:val="single" w:sz="4" w:space="0" w:color="231F20"/>
              <w:right w:val="single" w:sz="4" w:space="0" w:color="231F20"/>
              <w:tl2br w:val="nil"/>
              <w:tr2bl w:val="nil"/>
            </w:tcBorders>
            <w:shd w:val="clear" w:color="auto" w:fill="CDCDCD"/>
          </w:tcPr>
          <w:p w:rsidR="00E50AFC" w:rsidRPr="004E1C2E" w:rsidRDefault="00E50AFC" w:rsidP="00F30C55">
            <w:pPr>
              <w:pStyle w:val="Tablehead"/>
            </w:pPr>
            <w:r>
              <w:t>Word</w:t>
            </w:r>
          </w:p>
        </w:tc>
        <w:tc>
          <w:tcPr>
            <w:tcW w:w="2127" w:type="dxa"/>
            <w:tcBorders>
              <w:top w:val="single" w:sz="4" w:space="0" w:color="231F20"/>
              <w:left w:val="single" w:sz="4" w:space="0" w:color="231F20"/>
              <w:bottom w:val="single" w:sz="4" w:space="0" w:color="231F20"/>
              <w:right w:val="single" w:sz="4" w:space="0" w:color="231F20"/>
              <w:tl2br w:val="nil"/>
              <w:tr2bl w:val="nil"/>
            </w:tcBorders>
            <w:shd w:val="clear" w:color="auto" w:fill="CDCDCD"/>
          </w:tcPr>
          <w:p w:rsidR="00E50AFC" w:rsidRPr="004E1C2E" w:rsidRDefault="00E50AFC" w:rsidP="00F30C55">
            <w:pPr>
              <w:pStyle w:val="Tablehead"/>
            </w:pPr>
            <w:r>
              <w:t>Pronunciation</w:t>
            </w:r>
          </w:p>
        </w:tc>
        <w:tc>
          <w:tcPr>
            <w:tcW w:w="5456" w:type="dxa"/>
            <w:tcBorders>
              <w:top w:val="single" w:sz="4" w:space="0" w:color="231F20"/>
              <w:left w:val="single" w:sz="4" w:space="0" w:color="231F20"/>
              <w:bottom w:val="single" w:sz="4" w:space="0" w:color="231F20"/>
              <w:right w:val="single" w:sz="4" w:space="0" w:color="231F20"/>
              <w:tl2br w:val="nil"/>
              <w:tr2bl w:val="nil"/>
            </w:tcBorders>
            <w:shd w:val="clear" w:color="auto" w:fill="CDCDCD"/>
          </w:tcPr>
          <w:p w:rsidR="00E50AFC" w:rsidRPr="004E1C2E" w:rsidRDefault="00E50AFC" w:rsidP="00F30C55">
            <w:pPr>
              <w:pStyle w:val="Tablehead"/>
            </w:pPr>
            <w:r>
              <w:t>Meaning</w:t>
            </w:r>
          </w:p>
        </w:tc>
      </w:tr>
      <w:tr w:rsidR="00E50AFC" w:rsidRPr="004E1C2E" w:rsidTr="00E50AFC">
        <w:tc>
          <w:tcPr>
            <w:tcW w:w="2268" w:type="dxa"/>
            <w:shd w:val="clear" w:color="auto" w:fill="auto"/>
          </w:tcPr>
          <w:p w:rsidR="00E50AFC" w:rsidRDefault="00E50AFC" w:rsidP="00F30C55">
            <w:pPr>
              <w:pStyle w:val="Tabletext"/>
            </w:pPr>
            <w:r>
              <w:t>biological catalyst</w:t>
            </w:r>
          </w:p>
        </w:tc>
        <w:tc>
          <w:tcPr>
            <w:tcW w:w="2127" w:type="dxa"/>
            <w:shd w:val="clear" w:color="auto" w:fill="auto"/>
          </w:tcPr>
          <w:p w:rsidR="00E50AFC" w:rsidRPr="00C942DE" w:rsidRDefault="00E50AFC" w:rsidP="00F30C55">
            <w:pPr>
              <w:pStyle w:val="Tablepronunciation"/>
            </w:pPr>
            <w:r>
              <w:t>bio-</w:t>
            </w:r>
            <w:r w:rsidRPr="006A3B7B">
              <w:rPr>
                <w:b/>
              </w:rPr>
              <w:t>loj</w:t>
            </w:r>
            <w:r>
              <w:t xml:space="preserve">-i-cal </w:t>
            </w:r>
            <w:r w:rsidRPr="006A3B7B">
              <w:rPr>
                <w:b/>
              </w:rPr>
              <w:t>cat</w:t>
            </w:r>
            <w:r>
              <w:t>-a-list</w:t>
            </w:r>
          </w:p>
        </w:tc>
        <w:tc>
          <w:tcPr>
            <w:tcW w:w="5456" w:type="dxa"/>
            <w:shd w:val="clear" w:color="auto" w:fill="auto"/>
          </w:tcPr>
          <w:p w:rsidR="00E50AFC" w:rsidRPr="00C942DE" w:rsidDel="00BB0C45" w:rsidRDefault="00E50AFC" w:rsidP="00F30C55">
            <w:pPr>
              <w:pStyle w:val="Tabletext"/>
            </w:pPr>
            <w:r>
              <w:t>A substance found in living organisms that speeds up reactions (an enzyme).</w:t>
            </w:r>
          </w:p>
        </w:tc>
      </w:tr>
      <w:tr w:rsidR="00E50AFC" w:rsidRPr="004E1C2E" w:rsidTr="00E50AFC">
        <w:tc>
          <w:tcPr>
            <w:tcW w:w="2268" w:type="dxa"/>
            <w:shd w:val="clear" w:color="auto" w:fill="auto"/>
          </w:tcPr>
          <w:p w:rsidR="00E50AFC" w:rsidRPr="00C942DE" w:rsidRDefault="00E50AFC" w:rsidP="00F30C55">
            <w:pPr>
              <w:pStyle w:val="Tabletext"/>
            </w:pPr>
            <w:r>
              <w:t>catalyst</w:t>
            </w:r>
          </w:p>
        </w:tc>
        <w:tc>
          <w:tcPr>
            <w:tcW w:w="2127" w:type="dxa"/>
            <w:shd w:val="clear" w:color="auto" w:fill="auto"/>
          </w:tcPr>
          <w:p w:rsidR="00E50AFC" w:rsidRPr="00C942DE" w:rsidRDefault="00E50AFC" w:rsidP="00F30C55">
            <w:pPr>
              <w:pStyle w:val="Tablepronunciation"/>
            </w:pPr>
            <w:r w:rsidRPr="006A3B7B">
              <w:rPr>
                <w:b/>
              </w:rPr>
              <w:t>cat</w:t>
            </w:r>
            <w:r>
              <w:t>-a-list</w:t>
            </w:r>
          </w:p>
        </w:tc>
        <w:tc>
          <w:tcPr>
            <w:tcW w:w="5456" w:type="dxa"/>
            <w:shd w:val="clear" w:color="auto" w:fill="auto"/>
          </w:tcPr>
          <w:p w:rsidR="00E50AFC" w:rsidRPr="00C942DE" w:rsidDel="00BB0C45" w:rsidRDefault="00E50AFC" w:rsidP="00F30C55">
            <w:pPr>
              <w:pStyle w:val="Tabletext"/>
            </w:pPr>
            <w:r>
              <w:t>A substance that speeds up the rate of a reaction, without itself being used up.</w:t>
            </w:r>
          </w:p>
        </w:tc>
      </w:tr>
      <w:tr w:rsidR="00E50AFC" w:rsidRPr="004E1C2E" w:rsidTr="00E50AFC">
        <w:tc>
          <w:tcPr>
            <w:tcW w:w="2268" w:type="dxa"/>
            <w:shd w:val="clear" w:color="auto" w:fill="auto"/>
          </w:tcPr>
          <w:p w:rsidR="00E50AFC" w:rsidRPr="00C942DE" w:rsidRDefault="00E50AFC" w:rsidP="00F30C55">
            <w:pPr>
              <w:pStyle w:val="Tabletext"/>
            </w:pPr>
            <w:r>
              <w:t>digest</w:t>
            </w:r>
          </w:p>
        </w:tc>
        <w:tc>
          <w:tcPr>
            <w:tcW w:w="2127" w:type="dxa"/>
            <w:shd w:val="clear" w:color="auto" w:fill="auto"/>
          </w:tcPr>
          <w:p w:rsidR="00E50AFC" w:rsidRPr="00C942DE" w:rsidRDefault="00E50AFC" w:rsidP="00F30C55">
            <w:pPr>
              <w:pStyle w:val="Tablepronunciation"/>
            </w:pPr>
            <w:r>
              <w:t>die-</w:t>
            </w:r>
            <w:r w:rsidRPr="008D622F">
              <w:rPr>
                <w:b/>
              </w:rPr>
              <w:t>jest</w:t>
            </w:r>
          </w:p>
        </w:tc>
        <w:tc>
          <w:tcPr>
            <w:tcW w:w="5456" w:type="dxa"/>
            <w:shd w:val="clear" w:color="auto" w:fill="auto"/>
          </w:tcPr>
          <w:p w:rsidR="00E50AFC" w:rsidRPr="00C942DE" w:rsidDel="00BB0C45" w:rsidRDefault="00E50AFC" w:rsidP="00F30C55">
            <w:pPr>
              <w:pStyle w:val="Tabletext"/>
            </w:pPr>
            <w:r>
              <w:t>To break down large molecules into smaller subunits, particularly in the digestive system.</w:t>
            </w:r>
          </w:p>
        </w:tc>
      </w:tr>
      <w:tr w:rsidR="00E50AFC" w:rsidRPr="004E1C2E" w:rsidTr="00E50AFC">
        <w:tc>
          <w:tcPr>
            <w:tcW w:w="2268" w:type="dxa"/>
            <w:shd w:val="clear" w:color="auto" w:fill="auto"/>
          </w:tcPr>
          <w:p w:rsidR="00E50AFC" w:rsidRPr="000A54CE" w:rsidRDefault="00E50AFC" w:rsidP="00F30C55">
            <w:pPr>
              <w:pStyle w:val="Tabletext"/>
            </w:pPr>
            <w:r w:rsidRPr="000A54CE">
              <w:t>monomer</w:t>
            </w:r>
          </w:p>
        </w:tc>
        <w:tc>
          <w:tcPr>
            <w:tcW w:w="2127" w:type="dxa"/>
            <w:shd w:val="clear" w:color="auto" w:fill="auto"/>
          </w:tcPr>
          <w:p w:rsidR="00E50AFC" w:rsidRPr="00940B14" w:rsidRDefault="00E50AFC" w:rsidP="00F30C55">
            <w:pPr>
              <w:pStyle w:val="Tablepronunciation"/>
              <w:rPr>
                <w:highlight w:val="yellow"/>
              </w:rPr>
            </w:pPr>
          </w:p>
        </w:tc>
        <w:tc>
          <w:tcPr>
            <w:tcW w:w="5456" w:type="dxa"/>
            <w:shd w:val="clear" w:color="auto" w:fill="auto"/>
          </w:tcPr>
          <w:p w:rsidR="00E50AFC" w:rsidRPr="00940B14" w:rsidRDefault="00E50AFC" w:rsidP="00F30C55">
            <w:pPr>
              <w:pStyle w:val="Tabletext"/>
              <w:rPr>
                <w:i/>
                <w:highlight w:val="yellow"/>
              </w:rPr>
            </w:pPr>
            <w:r>
              <w:t>A small molecule that can join with other molecules like itself to form a polymer.</w:t>
            </w:r>
          </w:p>
        </w:tc>
      </w:tr>
      <w:tr w:rsidR="00E50AFC" w:rsidRPr="004E1C2E" w:rsidTr="00E50AFC">
        <w:tc>
          <w:tcPr>
            <w:tcW w:w="2268" w:type="dxa"/>
            <w:shd w:val="clear" w:color="auto" w:fill="auto"/>
          </w:tcPr>
          <w:p w:rsidR="00E50AFC" w:rsidRPr="000A54CE" w:rsidRDefault="00E50AFC" w:rsidP="00F30C55">
            <w:pPr>
              <w:pStyle w:val="Tabletext"/>
            </w:pPr>
            <w:r w:rsidRPr="000A54CE">
              <w:t>polymer</w:t>
            </w:r>
          </w:p>
        </w:tc>
        <w:tc>
          <w:tcPr>
            <w:tcW w:w="2127" w:type="dxa"/>
            <w:shd w:val="clear" w:color="auto" w:fill="auto"/>
          </w:tcPr>
          <w:p w:rsidR="00E50AFC" w:rsidRPr="00940B14" w:rsidRDefault="00E50AFC" w:rsidP="00F30C55">
            <w:pPr>
              <w:pStyle w:val="Tablepronunciation"/>
              <w:rPr>
                <w:highlight w:val="yellow"/>
              </w:rPr>
            </w:pPr>
          </w:p>
        </w:tc>
        <w:tc>
          <w:tcPr>
            <w:tcW w:w="5456" w:type="dxa"/>
            <w:shd w:val="clear" w:color="auto" w:fill="auto"/>
          </w:tcPr>
          <w:p w:rsidR="00E50AFC" w:rsidRPr="00940B14" w:rsidRDefault="00E50AFC" w:rsidP="00F30C55">
            <w:pPr>
              <w:pStyle w:val="Tabletext"/>
              <w:rPr>
                <w:highlight w:val="yellow"/>
              </w:rPr>
            </w:pPr>
            <w:r w:rsidRPr="00DE4D4C">
              <w:t>A substance made up of very long molecules containing repeating groups of atoms.</w:t>
            </w:r>
            <w:r>
              <w:t xml:space="preserve"> (Formed by joining monomer molecules together.)</w:t>
            </w:r>
          </w:p>
        </w:tc>
      </w:tr>
      <w:tr w:rsidR="00E50AFC" w:rsidRPr="004E1C2E" w:rsidTr="00E50AFC">
        <w:tc>
          <w:tcPr>
            <w:tcW w:w="2268" w:type="dxa"/>
            <w:shd w:val="clear" w:color="auto" w:fill="auto"/>
          </w:tcPr>
          <w:p w:rsidR="00E50AFC" w:rsidRDefault="00E50AFC" w:rsidP="00F30C55">
            <w:pPr>
              <w:pStyle w:val="Tabletext"/>
            </w:pPr>
            <w:r>
              <w:t>product</w:t>
            </w:r>
          </w:p>
        </w:tc>
        <w:tc>
          <w:tcPr>
            <w:tcW w:w="2127" w:type="dxa"/>
            <w:shd w:val="clear" w:color="auto" w:fill="auto"/>
          </w:tcPr>
          <w:p w:rsidR="00E50AFC" w:rsidRDefault="00E50AFC" w:rsidP="00F30C55">
            <w:pPr>
              <w:pStyle w:val="Tablepronunciation"/>
            </w:pPr>
          </w:p>
        </w:tc>
        <w:tc>
          <w:tcPr>
            <w:tcW w:w="5456" w:type="dxa"/>
            <w:shd w:val="clear" w:color="auto" w:fill="auto"/>
          </w:tcPr>
          <w:p w:rsidR="00E50AFC" w:rsidRDefault="00E50AFC" w:rsidP="00F30C55">
            <w:pPr>
              <w:pStyle w:val="Tabletext"/>
            </w:pPr>
            <w:r>
              <w:t xml:space="preserve">A substance formed in a reaction. </w:t>
            </w:r>
          </w:p>
        </w:tc>
      </w:tr>
      <w:tr w:rsidR="00E50AFC" w:rsidRPr="004E1C2E" w:rsidTr="00E50AFC">
        <w:tc>
          <w:tcPr>
            <w:tcW w:w="2268" w:type="dxa"/>
            <w:shd w:val="clear" w:color="auto" w:fill="auto"/>
          </w:tcPr>
          <w:p w:rsidR="00E50AFC" w:rsidRDefault="00E50AFC" w:rsidP="00F30C55">
            <w:pPr>
              <w:pStyle w:val="Tabletext"/>
            </w:pPr>
            <w:r>
              <w:t>substrate</w:t>
            </w:r>
          </w:p>
        </w:tc>
        <w:tc>
          <w:tcPr>
            <w:tcW w:w="2127" w:type="dxa"/>
            <w:shd w:val="clear" w:color="auto" w:fill="auto"/>
          </w:tcPr>
          <w:p w:rsidR="00E50AFC" w:rsidRDefault="00E50AFC" w:rsidP="00F30C55">
            <w:pPr>
              <w:pStyle w:val="Tablepronunciation"/>
            </w:pPr>
          </w:p>
        </w:tc>
        <w:tc>
          <w:tcPr>
            <w:tcW w:w="5456" w:type="dxa"/>
            <w:shd w:val="clear" w:color="auto" w:fill="auto"/>
          </w:tcPr>
          <w:p w:rsidR="00E50AFC" w:rsidRDefault="00E50AFC" w:rsidP="00F30C55">
            <w:pPr>
              <w:pStyle w:val="Tabletext"/>
            </w:pPr>
            <w:r>
              <w:t xml:space="preserve">A substance that is changed during a reaction. </w:t>
            </w:r>
          </w:p>
        </w:tc>
      </w:tr>
      <w:tr w:rsidR="00E50AFC" w:rsidRPr="004E1C2E" w:rsidTr="00E50AFC">
        <w:tc>
          <w:tcPr>
            <w:tcW w:w="2268" w:type="dxa"/>
            <w:shd w:val="clear" w:color="auto" w:fill="auto"/>
          </w:tcPr>
          <w:p w:rsidR="00E50AFC" w:rsidRPr="00C942DE" w:rsidRDefault="00E50AFC" w:rsidP="00F30C55">
            <w:pPr>
              <w:pStyle w:val="Tabletext"/>
            </w:pPr>
            <w:r>
              <w:t>synthesis</w:t>
            </w:r>
          </w:p>
        </w:tc>
        <w:tc>
          <w:tcPr>
            <w:tcW w:w="2127" w:type="dxa"/>
            <w:shd w:val="clear" w:color="auto" w:fill="auto"/>
          </w:tcPr>
          <w:p w:rsidR="00E50AFC" w:rsidRPr="00C942DE" w:rsidRDefault="00E50AFC" w:rsidP="00F30C55">
            <w:pPr>
              <w:pStyle w:val="Tablepronunciation"/>
            </w:pPr>
            <w:r w:rsidRPr="008D622F">
              <w:rPr>
                <w:b/>
              </w:rPr>
              <w:t>sinth</w:t>
            </w:r>
            <w:r>
              <w:t>-eh-sis</w:t>
            </w:r>
          </w:p>
        </w:tc>
        <w:tc>
          <w:tcPr>
            <w:tcW w:w="5456" w:type="dxa"/>
            <w:shd w:val="clear" w:color="auto" w:fill="auto"/>
          </w:tcPr>
          <w:p w:rsidR="00E50AFC" w:rsidRPr="00C942DE" w:rsidDel="00BB0C45" w:rsidRDefault="00E50AFC" w:rsidP="00F30C55">
            <w:pPr>
              <w:pStyle w:val="Tabletext"/>
            </w:pPr>
            <w:r>
              <w:t>To build a large molecule from smaller subunits.</w:t>
            </w:r>
          </w:p>
        </w:tc>
      </w:tr>
    </w:tbl>
    <w:p w:rsidR="00E50AFC" w:rsidRDefault="00E50AFC" w:rsidP="00E50AFC">
      <w:pPr>
        <w:pStyle w:val="Ahead"/>
      </w:pPr>
    </w:p>
    <w:p w:rsidR="00E50AFC" w:rsidRDefault="00E50AFC" w:rsidP="00E50AFC">
      <w:pPr>
        <w:pStyle w:val="BodyText1"/>
        <w:rPr>
          <w:sz w:val="28"/>
        </w:rPr>
      </w:pPr>
      <w:r>
        <w:br w:type="page"/>
      </w:r>
    </w:p>
    <w:p w:rsidR="00E50AFC" w:rsidRPr="004E1C2E" w:rsidRDefault="00E50AFC" w:rsidP="00E50AFC">
      <w:pPr>
        <w:pStyle w:val="Ahead"/>
      </w:pPr>
      <w:r>
        <w:lastRenderedPageBreak/>
        <w:t xml:space="preserve">CB1f Enzyme action </w:t>
      </w:r>
    </w:p>
    <w:tbl>
      <w:tblPr>
        <w:tblW w:w="0" w:type="auto"/>
        <w:tblInd w:w="108" w:type="dxa"/>
        <w:tblBorders>
          <w:top w:val="single" w:sz="4" w:space="0" w:color="231F20"/>
          <w:left w:val="single" w:sz="4" w:space="0" w:color="231F20"/>
          <w:bottom w:val="single" w:sz="4" w:space="0" w:color="231F20"/>
          <w:right w:val="single" w:sz="4" w:space="0" w:color="231F20"/>
          <w:insideH w:val="single" w:sz="4" w:space="0" w:color="231F20"/>
          <w:insideV w:val="single" w:sz="4" w:space="0" w:color="231F20"/>
        </w:tblBorders>
        <w:tblLook w:val="01E0" w:firstRow="1" w:lastRow="1" w:firstColumn="1" w:lastColumn="1" w:noHBand="0" w:noVBand="0"/>
      </w:tblPr>
      <w:tblGrid>
        <w:gridCol w:w="2268"/>
        <w:gridCol w:w="2127"/>
        <w:gridCol w:w="5456"/>
      </w:tblGrid>
      <w:tr w:rsidR="00E50AFC" w:rsidRPr="00C942DE" w:rsidTr="00E50AFC">
        <w:tc>
          <w:tcPr>
            <w:tcW w:w="2268" w:type="dxa"/>
            <w:tcBorders>
              <w:top w:val="single" w:sz="4" w:space="0" w:color="231F20"/>
              <w:left w:val="single" w:sz="4" w:space="0" w:color="231F20"/>
              <w:bottom w:val="single" w:sz="4" w:space="0" w:color="231F20"/>
              <w:right w:val="single" w:sz="4" w:space="0" w:color="231F20"/>
              <w:tl2br w:val="nil"/>
              <w:tr2bl w:val="nil"/>
            </w:tcBorders>
            <w:shd w:val="clear" w:color="auto" w:fill="CDCDCD"/>
          </w:tcPr>
          <w:p w:rsidR="00E50AFC" w:rsidRPr="004E1C2E" w:rsidRDefault="00E50AFC" w:rsidP="00F30C55">
            <w:pPr>
              <w:pStyle w:val="Tablehead"/>
            </w:pPr>
            <w:r>
              <w:t>Word</w:t>
            </w:r>
          </w:p>
        </w:tc>
        <w:tc>
          <w:tcPr>
            <w:tcW w:w="2127" w:type="dxa"/>
            <w:tcBorders>
              <w:top w:val="single" w:sz="4" w:space="0" w:color="231F20"/>
              <w:left w:val="single" w:sz="4" w:space="0" w:color="231F20"/>
              <w:bottom w:val="single" w:sz="4" w:space="0" w:color="231F20"/>
              <w:right w:val="single" w:sz="4" w:space="0" w:color="231F20"/>
              <w:tl2br w:val="nil"/>
              <w:tr2bl w:val="nil"/>
            </w:tcBorders>
            <w:shd w:val="clear" w:color="auto" w:fill="CDCDCD"/>
          </w:tcPr>
          <w:p w:rsidR="00E50AFC" w:rsidRPr="004E1C2E" w:rsidRDefault="00E50AFC" w:rsidP="00F30C55">
            <w:pPr>
              <w:pStyle w:val="Tablehead"/>
            </w:pPr>
            <w:r>
              <w:t>Pronunciation</w:t>
            </w:r>
          </w:p>
        </w:tc>
        <w:tc>
          <w:tcPr>
            <w:tcW w:w="5456" w:type="dxa"/>
            <w:tcBorders>
              <w:top w:val="single" w:sz="4" w:space="0" w:color="231F20"/>
              <w:left w:val="single" w:sz="4" w:space="0" w:color="231F20"/>
              <w:bottom w:val="single" w:sz="4" w:space="0" w:color="231F20"/>
              <w:right w:val="single" w:sz="4" w:space="0" w:color="231F20"/>
              <w:tl2br w:val="nil"/>
              <w:tr2bl w:val="nil"/>
            </w:tcBorders>
            <w:shd w:val="clear" w:color="auto" w:fill="CDCDCD"/>
          </w:tcPr>
          <w:p w:rsidR="00E50AFC" w:rsidRPr="004E1C2E" w:rsidRDefault="00E50AFC" w:rsidP="00F30C55">
            <w:pPr>
              <w:pStyle w:val="Tablehead"/>
            </w:pPr>
            <w:r>
              <w:t>Meaning</w:t>
            </w:r>
          </w:p>
        </w:tc>
      </w:tr>
      <w:tr w:rsidR="00E50AFC" w:rsidRPr="004E1C2E" w:rsidTr="00E50AFC">
        <w:tc>
          <w:tcPr>
            <w:tcW w:w="2268" w:type="dxa"/>
            <w:shd w:val="clear" w:color="auto" w:fill="auto"/>
          </w:tcPr>
          <w:p w:rsidR="00E50AFC" w:rsidRDefault="00E50AFC" w:rsidP="00F30C55">
            <w:pPr>
              <w:pStyle w:val="Tabletext"/>
            </w:pPr>
            <w:r>
              <w:t>active site</w:t>
            </w:r>
          </w:p>
        </w:tc>
        <w:tc>
          <w:tcPr>
            <w:tcW w:w="2127" w:type="dxa"/>
            <w:shd w:val="clear" w:color="auto" w:fill="auto"/>
          </w:tcPr>
          <w:p w:rsidR="00E50AFC" w:rsidRPr="00C942DE" w:rsidRDefault="00E50AFC" w:rsidP="00F30C55">
            <w:pPr>
              <w:pStyle w:val="Tablepronunciation"/>
            </w:pPr>
          </w:p>
        </w:tc>
        <w:tc>
          <w:tcPr>
            <w:tcW w:w="5456" w:type="dxa"/>
            <w:shd w:val="clear" w:color="auto" w:fill="auto"/>
          </w:tcPr>
          <w:p w:rsidR="00E50AFC" w:rsidRPr="00C942DE" w:rsidDel="00BB0C45" w:rsidRDefault="00E50AFC" w:rsidP="00F30C55">
            <w:pPr>
              <w:pStyle w:val="Tabletext"/>
            </w:pPr>
            <w:r>
              <w:t>The space in an enzyme where the substrate fits during an enzyme-catalysed reaction.</w:t>
            </w:r>
          </w:p>
        </w:tc>
      </w:tr>
      <w:tr w:rsidR="00E50AFC" w:rsidRPr="004E1C2E" w:rsidTr="00E50AFC">
        <w:tc>
          <w:tcPr>
            <w:tcW w:w="2268" w:type="dxa"/>
            <w:shd w:val="clear" w:color="auto" w:fill="auto"/>
          </w:tcPr>
          <w:p w:rsidR="00E50AFC" w:rsidRPr="00C942DE" w:rsidRDefault="00E50AFC" w:rsidP="00F30C55">
            <w:pPr>
              <w:pStyle w:val="Tabletext"/>
            </w:pPr>
            <w:r>
              <w:t xml:space="preserve">denatured </w:t>
            </w:r>
          </w:p>
        </w:tc>
        <w:tc>
          <w:tcPr>
            <w:tcW w:w="2127" w:type="dxa"/>
            <w:shd w:val="clear" w:color="auto" w:fill="auto"/>
          </w:tcPr>
          <w:p w:rsidR="00E50AFC" w:rsidRPr="00C942DE" w:rsidRDefault="00E50AFC" w:rsidP="00F30C55">
            <w:pPr>
              <w:pStyle w:val="Tablepronunciation"/>
            </w:pPr>
          </w:p>
        </w:tc>
        <w:tc>
          <w:tcPr>
            <w:tcW w:w="5456" w:type="dxa"/>
            <w:shd w:val="clear" w:color="auto" w:fill="auto"/>
          </w:tcPr>
          <w:p w:rsidR="00E50AFC" w:rsidRPr="00C942DE" w:rsidDel="00BB0C45" w:rsidRDefault="00E50AFC" w:rsidP="00F30C55">
            <w:pPr>
              <w:pStyle w:val="Tabletext"/>
            </w:pPr>
            <w:r>
              <w:t>A denatured enzyme is one where the shape of the active site has changed so much that its substrate no longer fits and the reaction can no longer happen.</w:t>
            </w:r>
          </w:p>
        </w:tc>
      </w:tr>
      <w:tr w:rsidR="00E50AFC" w:rsidRPr="004E1C2E" w:rsidTr="00E50AFC">
        <w:tc>
          <w:tcPr>
            <w:tcW w:w="2268" w:type="dxa"/>
            <w:shd w:val="clear" w:color="auto" w:fill="auto"/>
          </w:tcPr>
          <w:p w:rsidR="00E50AFC" w:rsidRPr="00C942DE" w:rsidRDefault="00E50AFC" w:rsidP="00F30C55">
            <w:pPr>
              <w:pStyle w:val="Tabletext"/>
            </w:pPr>
            <w:r>
              <w:t>lock-and-key model</w:t>
            </w:r>
          </w:p>
        </w:tc>
        <w:tc>
          <w:tcPr>
            <w:tcW w:w="2127" w:type="dxa"/>
            <w:shd w:val="clear" w:color="auto" w:fill="auto"/>
          </w:tcPr>
          <w:p w:rsidR="00E50AFC" w:rsidRPr="00C942DE" w:rsidRDefault="00E50AFC" w:rsidP="00F30C55">
            <w:pPr>
              <w:pStyle w:val="Tablepronunciation"/>
            </w:pPr>
          </w:p>
        </w:tc>
        <w:tc>
          <w:tcPr>
            <w:tcW w:w="5456" w:type="dxa"/>
            <w:shd w:val="clear" w:color="auto" w:fill="auto"/>
          </w:tcPr>
          <w:p w:rsidR="00E50AFC" w:rsidRPr="00C942DE" w:rsidDel="00BB0C45" w:rsidRDefault="00E50AFC" w:rsidP="00F30C55">
            <w:pPr>
              <w:pStyle w:val="Tabletext"/>
            </w:pPr>
            <w:r>
              <w:t>Model that describes the way an enzyme catalyses a reaction when the substrate fits within the active site of the enzyme.</w:t>
            </w:r>
          </w:p>
        </w:tc>
      </w:tr>
      <w:tr w:rsidR="00E50AFC" w:rsidRPr="004E1C2E" w:rsidTr="00E50AFC">
        <w:tc>
          <w:tcPr>
            <w:tcW w:w="2268" w:type="dxa"/>
            <w:shd w:val="clear" w:color="auto" w:fill="auto"/>
          </w:tcPr>
          <w:p w:rsidR="00E50AFC" w:rsidRDefault="00E50AFC" w:rsidP="00F30C55">
            <w:pPr>
              <w:pStyle w:val="Tabletext"/>
            </w:pPr>
            <w:r>
              <w:t>specific</w:t>
            </w:r>
          </w:p>
        </w:tc>
        <w:tc>
          <w:tcPr>
            <w:tcW w:w="2127" w:type="dxa"/>
            <w:shd w:val="clear" w:color="auto" w:fill="auto"/>
          </w:tcPr>
          <w:p w:rsidR="00E50AFC" w:rsidRPr="00C942DE" w:rsidRDefault="00E50AFC" w:rsidP="00F30C55">
            <w:pPr>
              <w:pStyle w:val="Tablepronunciation"/>
            </w:pPr>
            <w:r>
              <w:t>spe-</w:t>
            </w:r>
            <w:r w:rsidRPr="00A1348B">
              <w:rPr>
                <w:b/>
              </w:rPr>
              <w:t>sif</w:t>
            </w:r>
            <w:r>
              <w:t>-ick</w:t>
            </w:r>
          </w:p>
        </w:tc>
        <w:tc>
          <w:tcPr>
            <w:tcW w:w="5456" w:type="dxa"/>
            <w:shd w:val="clear" w:color="auto" w:fill="auto"/>
          </w:tcPr>
          <w:p w:rsidR="00E50AFC" w:rsidRPr="00C942DE" w:rsidDel="00BB0C45" w:rsidRDefault="00E50AFC" w:rsidP="00F30C55">
            <w:pPr>
              <w:pStyle w:val="Tabletext"/>
            </w:pPr>
            <w:r>
              <w:t>Where an enzyme only reacts with one kind of substrate.</w:t>
            </w:r>
          </w:p>
        </w:tc>
      </w:tr>
    </w:tbl>
    <w:p w:rsidR="00E50AFC" w:rsidRPr="004E1C2E" w:rsidRDefault="00E50AFC" w:rsidP="00E50AFC">
      <w:pPr>
        <w:pStyle w:val="Ahead"/>
      </w:pPr>
      <w:r>
        <w:t>CB1g Enzyme activity</w:t>
      </w:r>
    </w:p>
    <w:tbl>
      <w:tblPr>
        <w:tblW w:w="0" w:type="auto"/>
        <w:tblInd w:w="108" w:type="dxa"/>
        <w:tblBorders>
          <w:top w:val="single" w:sz="4" w:space="0" w:color="231F20"/>
          <w:left w:val="single" w:sz="4" w:space="0" w:color="231F20"/>
          <w:bottom w:val="single" w:sz="4" w:space="0" w:color="231F20"/>
          <w:right w:val="single" w:sz="4" w:space="0" w:color="231F20"/>
          <w:insideH w:val="single" w:sz="4" w:space="0" w:color="231F20"/>
          <w:insideV w:val="single" w:sz="4" w:space="0" w:color="231F20"/>
        </w:tblBorders>
        <w:tblLook w:val="01E0" w:firstRow="1" w:lastRow="1" w:firstColumn="1" w:lastColumn="1" w:noHBand="0" w:noVBand="0"/>
      </w:tblPr>
      <w:tblGrid>
        <w:gridCol w:w="2268"/>
        <w:gridCol w:w="2127"/>
        <w:gridCol w:w="5456"/>
      </w:tblGrid>
      <w:tr w:rsidR="00E50AFC" w:rsidRPr="00C942DE" w:rsidTr="00E50AFC">
        <w:tc>
          <w:tcPr>
            <w:tcW w:w="2268" w:type="dxa"/>
            <w:tcBorders>
              <w:top w:val="single" w:sz="4" w:space="0" w:color="231F20"/>
              <w:left w:val="single" w:sz="4" w:space="0" w:color="231F20"/>
              <w:bottom w:val="single" w:sz="4" w:space="0" w:color="231F20"/>
              <w:right w:val="single" w:sz="4" w:space="0" w:color="231F20"/>
              <w:tl2br w:val="nil"/>
              <w:tr2bl w:val="nil"/>
            </w:tcBorders>
            <w:shd w:val="clear" w:color="auto" w:fill="CDCDCD"/>
          </w:tcPr>
          <w:p w:rsidR="00E50AFC" w:rsidRPr="004E1C2E" w:rsidRDefault="00E50AFC" w:rsidP="00F30C55">
            <w:pPr>
              <w:pStyle w:val="Tablehead"/>
            </w:pPr>
            <w:r>
              <w:t>Word</w:t>
            </w:r>
          </w:p>
        </w:tc>
        <w:tc>
          <w:tcPr>
            <w:tcW w:w="2127" w:type="dxa"/>
            <w:tcBorders>
              <w:top w:val="single" w:sz="4" w:space="0" w:color="231F20"/>
              <w:left w:val="single" w:sz="4" w:space="0" w:color="231F20"/>
              <w:bottom w:val="single" w:sz="4" w:space="0" w:color="231F20"/>
              <w:right w:val="single" w:sz="4" w:space="0" w:color="231F20"/>
              <w:tl2br w:val="nil"/>
              <w:tr2bl w:val="nil"/>
            </w:tcBorders>
            <w:shd w:val="clear" w:color="auto" w:fill="CDCDCD"/>
          </w:tcPr>
          <w:p w:rsidR="00E50AFC" w:rsidRPr="004E1C2E" w:rsidRDefault="00E50AFC" w:rsidP="00F30C55">
            <w:pPr>
              <w:pStyle w:val="Tablehead"/>
            </w:pPr>
            <w:r>
              <w:t>Pronunciation</w:t>
            </w:r>
          </w:p>
        </w:tc>
        <w:tc>
          <w:tcPr>
            <w:tcW w:w="5456" w:type="dxa"/>
            <w:tcBorders>
              <w:top w:val="single" w:sz="4" w:space="0" w:color="231F20"/>
              <w:left w:val="single" w:sz="4" w:space="0" w:color="231F20"/>
              <w:bottom w:val="single" w:sz="4" w:space="0" w:color="231F20"/>
              <w:right w:val="single" w:sz="4" w:space="0" w:color="231F20"/>
              <w:tl2br w:val="nil"/>
              <w:tr2bl w:val="nil"/>
            </w:tcBorders>
            <w:shd w:val="clear" w:color="auto" w:fill="CDCDCD"/>
          </w:tcPr>
          <w:p w:rsidR="00E50AFC" w:rsidRPr="004E1C2E" w:rsidRDefault="00E50AFC" w:rsidP="00F30C55">
            <w:pPr>
              <w:pStyle w:val="Tablehead"/>
            </w:pPr>
            <w:r>
              <w:t>Meaning</w:t>
            </w:r>
          </w:p>
        </w:tc>
      </w:tr>
      <w:tr w:rsidR="00E50AFC" w:rsidRPr="004E1C2E" w:rsidTr="00E50AFC">
        <w:tc>
          <w:tcPr>
            <w:tcW w:w="2268" w:type="dxa"/>
            <w:shd w:val="clear" w:color="auto" w:fill="auto"/>
          </w:tcPr>
          <w:p w:rsidR="00E50AFC" w:rsidRDefault="00E50AFC" w:rsidP="00F30C55">
            <w:pPr>
              <w:pStyle w:val="Tabletext"/>
            </w:pPr>
            <w:r>
              <w:t>optimum pH</w:t>
            </w:r>
          </w:p>
        </w:tc>
        <w:tc>
          <w:tcPr>
            <w:tcW w:w="2127" w:type="dxa"/>
            <w:shd w:val="clear" w:color="auto" w:fill="auto"/>
          </w:tcPr>
          <w:p w:rsidR="00E50AFC" w:rsidRPr="00C942DE" w:rsidRDefault="00E50AFC" w:rsidP="00F30C55">
            <w:pPr>
              <w:pStyle w:val="Tablepronunciation"/>
            </w:pPr>
          </w:p>
        </w:tc>
        <w:tc>
          <w:tcPr>
            <w:tcW w:w="5456" w:type="dxa"/>
            <w:shd w:val="clear" w:color="auto" w:fill="auto"/>
          </w:tcPr>
          <w:p w:rsidR="00E50AFC" w:rsidRDefault="00E50AFC" w:rsidP="00F30C55">
            <w:pPr>
              <w:pStyle w:val="Tabletext"/>
            </w:pPr>
            <w:r>
              <w:t>The pH at which an enzyme-catalysed reaction works fastest.</w:t>
            </w:r>
          </w:p>
        </w:tc>
      </w:tr>
      <w:tr w:rsidR="00E50AFC" w:rsidRPr="004E1C2E" w:rsidTr="00E50AFC">
        <w:tc>
          <w:tcPr>
            <w:tcW w:w="2268" w:type="dxa"/>
            <w:shd w:val="clear" w:color="auto" w:fill="auto"/>
          </w:tcPr>
          <w:p w:rsidR="00E50AFC" w:rsidRDefault="00E50AFC" w:rsidP="00F30C55">
            <w:pPr>
              <w:pStyle w:val="Tabletext"/>
            </w:pPr>
            <w:r>
              <w:t>optimum temperature</w:t>
            </w:r>
          </w:p>
        </w:tc>
        <w:tc>
          <w:tcPr>
            <w:tcW w:w="2127" w:type="dxa"/>
            <w:shd w:val="clear" w:color="auto" w:fill="auto"/>
          </w:tcPr>
          <w:p w:rsidR="00E50AFC" w:rsidRPr="00C942DE" w:rsidRDefault="00E50AFC" w:rsidP="00F30C55">
            <w:pPr>
              <w:pStyle w:val="Tablepronunciation"/>
            </w:pPr>
          </w:p>
        </w:tc>
        <w:tc>
          <w:tcPr>
            <w:tcW w:w="5456" w:type="dxa"/>
            <w:shd w:val="clear" w:color="auto" w:fill="auto"/>
          </w:tcPr>
          <w:p w:rsidR="00E50AFC" w:rsidRPr="00C942DE" w:rsidDel="00BB0C45" w:rsidRDefault="00E50AFC" w:rsidP="00F30C55">
            <w:pPr>
              <w:pStyle w:val="Tabletext"/>
            </w:pPr>
            <w:r>
              <w:t>The temperature at which an enzyme-catalysed reaction works fastest.</w:t>
            </w:r>
          </w:p>
        </w:tc>
      </w:tr>
    </w:tbl>
    <w:p w:rsidR="00E50AFC" w:rsidRPr="005D0783" w:rsidRDefault="00E50AFC" w:rsidP="00E50AFC">
      <w:pPr>
        <w:pStyle w:val="Ahead"/>
      </w:pPr>
      <w:r w:rsidRPr="005D0783">
        <w:t>CB1h Transporting substances</w:t>
      </w:r>
    </w:p>
    <w:tbl>
      <w:tblPr>
        <w:tblW w:w="0" w:type="auto"/>
        <w:tblInd w:w="108" w:type="dxa"/>
        <w:tblBorders>
          <w:top w:val="single" w:sz="4" w:space="0" w:color="231F20"/>
          <w:left w:val="single" w:sz="4" w:space="0" w:color="231F20"/>
          <w:bottom w:val="single" w:sz="4" w:space="0" w:color="231F20"/>
          <w:right w:val="single" w:sz="4" w:space="0" w:color="231F20"/>
          <w:insideH w:val="single" w:sz="4" w:space="0" w:color="231F20"/>
          <w:insideV w:val="single" w:sz="4" w:space="0" w:color="231F20"/>
        </w:tblBorders>
        <w:tblLook w:val="01E0" w:firstRow="1" w:lastRow="1" w:firstColumn="1" w:lastColumn="1" w:noHBand="0" w:noVBand="0"/>
      </w:tblPr>
      <w:tblGrid>
        <w:gridCol w:w="2268"/>
        <w:gridCol w:w="2127"/>
        <w:gridCol w:w="5456"/>
      </w:tblGrid>
      <w:tr w:rsidR="00E50AFC" w:rsidRPr="005D0783" w:rsidTr="00E50AFC">
        <w:tc>
          <w:tcPr>
            <w:tcW w:w="2268" w:type="dxa"/>
            <w:tcBorders>
              <w:top w:val="single" w:sz="4" w:space="0" w:color="231F20"/>
              <w:left w:val="single" w:sz="4" w:space="0" w:color="231F20"/>
              <w:bottom w:val="single" w:sz="4" w:space="0" w:color="231F20"/>
              <w:right w:val="single" w:sz="4" w:space="0" w:color="231F20"/>
              <w:tl2br w:val="nil"/>
              <w:tr2bl w:val="nil"/>
            </w:tcBorders>
            <w:shd w:val="clear" w:color="auto" w:fill="CDCDCD"/>
          </w:tcPr>
          <w:p w:rsidR="00E50AFC" w:rsidRPr="005D0783" w:rsidRDefault="00E50AFC" w:rsidP="00F30C55">
            <w:pPr>
              <w:pStyle w:val="Tablehead"/>
            </w:pPr>
            <w:r w:rsidRPr="005D0783">
              <w:t>Word</w:t>
            </w:r>
          </w:p>
        </w:tc>
        <w:tc>
          <w:tcPr>
            <w:tcW w:w="2127" w:type="dxa"/>
            <w:tcBorders>
              <w:top w:val="single" w:sz="4" w:space="0" w:color="231F20"/>
              <w:left w:val="single" w:sz="4" w:space="0" w:color="231F20"/>
              <w:bottom w:val="single" w:sz="4" w:space="0" w:color="231F20"/>
              <w:right w:val="single" w:sz="4" w:space="0" w:color="231F20"/>
              <w:tl2br w:val="nil"/>
              <w:tr2bl w:val="nil"/>
            </w:tcBorders>
            <w:shd w:val="clear" w:color="auto" w:fill="CDCDCD"/>
          </w:tcPr>
          <w:p w:rsidR="00E50AFC" w:rsidRPr="005D0783" w:rsidRDefault="00E50AFC" w:rsidP="00F30C55">
            <w:pPr>
              <w:pStyle w:val="Tablehead"/>
            </w:pPr>
            <w:r w:rsidRPr="005D0783">
              <w:t>Pronunciation</w:t>
            </w:r>
          </w:p>
        </w:tc>
        <w:tc>
          <w:tcPr>
            <w:tcW w:w="5456" w:type="dxa"/>
            <w:tcBorders>
              <w:top w:val="single" w:sz="4" w:space="0" w:color="231F20"/>
              <w:left w:val="single" w:sz="4" w:space="0" w:color="231F20"/>
              <w:bottom w:val="single" w:sz="4" w:space="0" w:color="231F20"/>
              <w:right w:val="single" w:sz="4" w:space="0" w:color="231F20"/>
              <w:tl2br w:val="nil"/>
              <w:tr2bl w:val="nil"/>
            </w:tcBorders>
            <w:shd w:val="clear" w:color="auto" w:fill="CDCDCD"/>
          </w:tcPr>
          <w:p w:rsidR="00E50AFC" w:rsidRPr="005D0783" w:rsidRDefault="00E50AFC" w:rsidP="00F30C55">
            <w:pPr>
              <w:pStyle w:val="Tablehead"/>
            </w:pPr>
            <w:r w:rsidRPr="005D0783">
              <w:t>Meaning</w:t>
            </w:r>
          </w:p>
        </w:tc>
      </w:tr>
      <w:tr w:rsidR="00E50AFC" w:rsidRPr="005D0783" w:rsidTr="00E50AFC">
        <w:tc>
          <w:tcPr>
            <w:tcW w:w="2268" w:type="dxa"/>
            <w:shd w:val="clear" w:color="auto" w:fill="auto"/>
          </w:tcPr>
          <w:p w:rsidR="00E50AFC" w:rsidRPr="005D0783" w:rsidRDefault="00E50AFC" w:rsidP="00F30C55">
            <w:pPr>
              <w:pStyle w:val="Tabletext"/>
              <w:rPr>
                <w:b/>
              </w:rPr>
            </w:pPr>
            <w:r w:rsidRPr="005D0783">
              <w:rPr>
                <w:b/>
              </w:rPr>
              <w:t>active transport</w:t>
            </w:r>
          </w:p>
        </w:tc>
        <w:tc>
          <w:tcPr>
            <w:tcW w:w="2127" w:type="dxa"/>
            <w:shd w:val="clear" w:color="auto" w:fill="auto"/>
          </w:tcPr>
          <w:p w:rsidR="00E50AFC" w:rsidRPr="005D0783" w:rsidRDefault="00E50AFC" w:rsidP="00F30C55">
            <w:pPr>
              <w:pStyle w:val="Tablepronunciation"/>
            </w:pPr>
          </w:p>
        </w:tc>
        <w:tc>
          <w:tcPr>
            <w:tcW w:w="5456" w:type="dxa"/>
            <w:shd w:val="clear" w:color="auto" w:fill="auto"/>
          </w:tcPr>
          <w:p w:rsidR="00E50AFC" w:rsidRPr="005D0783" w:rsidRDefault="00E50AFC" w:rsidP="00F30C55">
            <w:pPr>
              <w:pStyle w:val="Tabletext"/>
            </w:pPr>
            <w:r w:rsidRPr="0045430B">
              <w:rPr>
                <w:color w:val="1A1A1A"/>
                <w:lang w:eastAsia="en-GB"/>
              </w:rPr>
              <w:t>The movement of particles across a cell membrane from a region of lower concentration to a region of higher concentration (</w:t>
            </w:r>
            <w:r w:rsidRPr="0045430B">
              <w:rPr>
                <w:i/>
                <w:color w:val="1A1A1A"/>
                <w:lang w:eastAsia="en-GB"/>
              </w:rPr>
              <w:t xml:space="preserve">against </w:t>
            </w:r>
            <w:r w:rsidRPr="0045430B">
              <w:rPr>
                <w:color w:val="1A1A1A"/>
                <w:lang w:eastAsia="en-GB"/>
              </w:rPr>
              <w:t>the concentration gradient). The process requires energy.</w:t>
            </w:r>
          </w:p>
        </w:tc>
      </w:tr>
      <w:tr w:rsidR="00E50AFC" w:rsidRPr="005D0783" w:rsidTr="00E50AFC">
        <w:tc>
          <w:tcPr>
            <w:tcW w:w="2268" w:type="dxa"/>
            <w:shd w:val="clear" w:color="auto" w:fill="auto"/>
          </w:tcPr>
          <w:p w:rsidR="00E50AFC" w:rsidRPr="005D0783" w:rsidRDefault="00E50AFC" w:rsidP="00F30C55">
            <w:pPr>
              <w:pStyle w:val="Tabletext"/>
              <w:rPr>
                <w:b/>
              </w:rPr>
            </w:pPr>
            <w:r w:rsidRPr="005D0783">
              <w:rPr>
                <w:b/>
              </w:rPr>
              <w:t>diffusion</w:t>
            </w:r>
          </w:p>
        </w:tc>
        <w:tc>
          <w:tcPr>
            <w:tcW w:w="2127" w:type="dxa"/>
            <w:shd w:val="clear" w:color="auto" w:fill="auto"/>
          </w:tcPr>
          <w:p w:rsidR="00E50AFC" w:rsidRPr="005D0783" w:rsidRDefault="00E50AFC" w:rsidP="00F30C55">
            <w:pPr>
              <w:pStyle w:val="Tablepronunciation"/>
            </w:pPr>
            <w:r w:rsidRPr="005D0783">
              <w:t>diff-</w:t>
            </w:r>
            <w:r w:rsidRPr="005D0783">
              <w:rPr>
                <w:b/>
              </w:rPr>
              <w:t>you</w:t>
            </w:r>
            <w:r w:rsidRPr="005D0783">
              <w:t>-zshun</w:t>
            </w:r>
          </w:p>
        </w:tc>
        <w:tc>
          <w:tcPr>
            <w:tcW w:w="5456" w:type="dxa"/>
            <w:shd w:val="clear" w:color="auto" w:fill="auto"/>
          </w:tcPr>
          <w:p w:rsidR="00E50AFC" w:rsidRPr="005D0783" w:rsidDel="00BB0C45" w:rsidRDefault="00E50AFC" w:rsidP="00F30C55">
            <w:pPr>
              <w:pStyle w:val="Tabletext"/>
            </w:pPr>
            <w:r w:rsidRPr="005D0783">
              <w:t>When particles spread and mix with each other without anything moving them. Diffusion into and out of cells occurs for particles that are small enough to pass through the cell surface membrane.</w:t>
            </w:r>
          </w:p>
        </w:tc>
      </w:tr>
      <w:tr w:rsidR="00E50AFC" w:rsidRPr="005D0783" w:rsidTr="00E50AFC">
        <w:tc>
          <w:tcPr>
            <w:tcW w:w="2268" w:type="dxa"/>
            <w:shd w:val="clear" w:color="auto" w:fill="auto"/>
          </w:tcPr>
          <w:p w:rsidR="00E50AFC" w:rsidRPr="005D0783" w:rsidRDefault="00E50AFC" w:rsidP="00F30C55">
            <w:pPr>
              <w:pStyle w:val="Tabletext"/>
              <w:rPr>
                <w:b/>
              </w:rPr>
            </w:pPr>
            <w:r w:rsidRPr="005D0783">
              <w:rPr>
                <w:b/>
              </w:rPr>
              <w:t>concentration</w:t>
            </w:r>
          </w:p>
        </w:tc>
        <w:tc>
          <w:tcPr>
            <w:tcW w:w="2127" w:type="dxa"/>
            <w:shd w:val="clear" w:color="auto" w:fill="auto"/>
          </w:tcPr>
          <w:p w:rsidR="00E50AFC" w:rsidRPr="005D0783" w:rsidRDefault="00E50AFC" w:rsidP="00F30C55">
            <w:pPr>
              <w:pStyle w:val="Tablepronunciation"/>
            </w:pPr>
            <w:r w:rsidRPr="005D0783">
              <w:t>con-sen-</w:t>
            </w:r>
            <w:r w:rsidRPr="005D0783">
              <w:rPr>
                <w:b/>
              </w:rPr>
              <w:t>tray</w:t>
            </w:r>
            <w:r w:rsidRPr="005D0783">
              <w:t>-shun</w:t>
            </w:r>
          </w:p>
        </w:tc>
        <w:tc>
          <w:tcPr>
            <w:tcW w:w="5456" w:type="dxa"/>
            <w:shd w:val="clear" w:color="auto" w:fill="auto"/>
          </w:tcPr>
          <w:p w:rsidR="00E50AFC" w:rsidRPr="005D0783" w:rsidDel="00BB0C45" w:rsidRDefault="00E50AFC" w:rsidP="00F30C55">
            <w:pPr>
              <w:pStyle w:val="Tabletext"/>
            </w:pPr>
            <w:r w:rsidRPr="005D0783">
              <w:t>The amount of a solute dissolved in a certain volume of solvent. Measured in units such as g/cm</w:t>
            </w:r>
            <w:r w:rsidRPr="005D0783">
              <w:rPr>
                <w:vertAlign w:val="superscript"/>
              </w:rPr>
              <w:t>3</w:t>
            </w:r>
            <w:r w:rsidRPr="005D0783">
              <w:t>.</w:t>
            </w:r>
          </w:p>
        </w:tc>
      </w:tr>
      <w:tr w:rsidR="00E50AFC" w:rsidRPr="005D0783" w:rsidTr="00E50AFC">
        <w:tc>
          <w:tcPr>
            <w:tcW w:w="2268" w:type="dxa"/>
            <w:shd w:val="clear" w:color="auto" w:fill="auto"/>
          </w:tcPr>
          <w:p w:rsidR="00E50AFC" w:rsidRPr="005D0783" w:rsidRDefault="00E50AFC" w:rsidP="00F30C55">
            <w:pPr>
              <w:pStyle w:val="Tabletext"/>
              <w:rPr>
                <w:b/>
              </w:rPr>
            </w:pPr>
            <w:r w:rsidRPr="005D0783">
              <w:rPr>
                <w:b/>
              </w:rPr>
              <w:t>concentration gradient</w:t>
            </w:r>
          </w:p>
        </w:tc>
        <w:tc>
          <w:tcPr>
            <w:tcW w:w="2127" w:type="dxa"/>
            <w:shd w:val="clear" w:color="auto" w:fill="auto"/>
          </w:tcPr>
          <w:p w:rsidR="00E50AFC" w:rsidRPr="005D0783" w:rsidRDefault="00E50AFC" w:rsidP="00F30C55">
            <w:pPr>
              <w:pStyle w:val="Tablepronunciation"/>
            </w:pPr>
          </w:p>
        </w:tc>
        <w:tc>
          <w:tcPr>
            <w:tcW w:w="5456" w:type="dxa"/>
            <w:shd w:val="clear" w:color="auto" w:fill="auto"/>
          </w:tcPr>
          <w:p w:rsidR="00E50AFC" w:rsidRPr="005D0783" w:rsidDel="00BB0C45" w:rsidRDefault="00E50AFC" w:rsidP="00F30C55">
            <w:pPr>
              <w:pStyle w:val="Tabletext"/>
            </w:pPr>
            <w:r w:rsidRPr="005D0783">
              <w:t xml:space="preserve">The difference between two concentrations. There will be an overall movement of particles </w:t>
            </w:r>
            <w:r w:rsidRPr="005D0783">
              <w:rPr>
                <w:i/>
              </w:rPr>
              <w:t>down</w:t>
            </w:r>
            <w:r w:rsidRPr="005D0783">
              <w:t xml:space="preserve"> a concentration gradient, from higher concentration to lower concentration.</w:t>
            </w:r>
          </w:p>
        </w:tc>
      </w:tr>
      <w:tr w:rsidR="00E50AFC" w:rsidRPr="005D0783" w:rsidTr="00E50AFC">
        <w:tc>
          <w:tcPr>
            <w:tcW w:w="2268" w:type="dxa"/>
            <w:shd w:val="clear" w:color="auto" w:fill="auto"/>
          </w:tcPr>
          <w:p w:rsidR="00E50AFC" w:rsidRPr="005D0783" w:rsidRDefault="00E50AFC" w:rsidP="00F30C55">
            <w:pPr>
              <w:pStyle w:val="Tabletext"/>
              <w:rPr>
                <w:b/>
              </w:rPr>
            </w:pPr>
            <w:r w:rsidRPr="005D0783">
              <w:rPr>
                <w:b/>
              </w:rPr>
              <w:t>osmosis</w:t>
            </w:r>
          </w:p>
        </w:tc>
        <w:tc>
          <w:tcPr>
            <w:tcW w:w="2127" w:type="dxa"/>
            <w:shd w:val="clear" w:color="auto" w:fill="auto"/>
          </w:tcPr>
          <w:p w:rsidR="00E50AFC" w:rsidRPr="005D0783" w:rsidRDefault="00E50AFC" w:rsidP="00F30C55">
            <w:pPr>
              <w:pStyle w:val="Tablepronunciation"/>
              <w:tabs>
                <w:tab w:val="left" w:pos="1150"/>
              </w:tabs>
            </w:pPr>
            <w:r w:rsidRPr="005D0783">
              <w:t>oz-</w:t>
            </w:r>
            <w:r w:rsidRPr="005D0783">
              <w:rPr>
                <w:b/>
              </w:rPr>
              <w:t>mO</w:t>
            </w:r>
            <w:r w:rsidRPr="005D0783">
              <w:t>-sis</w:t>
            </w:r>
          </w:p>
        </w:tc>
        <w:tc>
          <w:tcPr>
            <w:tcW w:w="5456" w:type="dxa"/>
            <w:shd w:val="clear" w:color="auto" w:fill="auto"/>
          </w:tcPr>
          <w:p w:rsidR="00E50AFC" w:rsidRPr="005D0783" w:rsidDel="00BB0C45" w:rsidRDefault="00E50AFC" w:rsidP="00F30C55">
            <w:pPr>
              <w:pStyle w:val="Tabletext"/>
            </w:pPr>
            <w:r w:rsidRPr="0045430B">
              <w:t>The overall movement of solvent molecules in a solution across a partially permeable membrane, from a dilute solution to a more concentrated one.</w:t>
            </w:r>
          </w:p>
        </w:tc>
      </w:tr>
      <w:tr w:rsidR="00E50AFC" w:rsidRPr="005D0783" w:rsidTr="00E50AFC">
        <w:tc>
          <w:tcPr>
            <w:tcW w:w="2268" w:type="dxa"/>
            <w:shd w:val="clear" w:color="auto" w:fill="auto"/>
          </w:tcPr>
          <w:p w:rsidR="00E50AFC" w:rsidRPr="005D0783" w:rsidRDefault="00E50AFC" w:rsidP="00F30C55">
            <w:pPr>
              <w:pStyle w:val="Tabletext"/>
              <w:rPr>
                <w:b/>
              </w:rPr>
            </w:pPr>
            <w:r w:rsidRPr="005D0783">
              <w:rPr>
                <w:b/>
              </w:rPr>
              <w:t>passive</w:t>
            </w:r>
          </w:p>
        </w:tc>
        <w:tc>
          <w:tcPr>
            <w:tcW w:w="2127" w:type="dxa"/>
            <w:shd w:val="clear" w:color="auto" w:fill="auto"/>
          </w:tcPr>
          <w:p w:rsidR="00E50AFC" w:rsidRPr="005D0783" w:rsidRDefault="00E50AFC" w:rsidP="00F30C55">
            <w:pPr>
              <w:pStyle w:val="Tablepronunciation"/>
            </w:pPr>
          </w:p>
        </w:tc>
        <w:tc>
          <w:tcPr>
            <w:tcW w:w="5456" w:type="dxa"/>
            <w:shd w:val="clear" w:color="auto" w:fill="auto"/>
          </w:tcPr>
          <w:p w:rsidR="00E50AFC" w:rsidRPr="005D0783" w:rsidDel="00BB0C45" w:rsidRDefault="00E50AFC" w:rsidP="00F30C55">
            <w:pPr>
              <w:pStyle w:val="Tabletext"/>
            </w:pPr>
            <w:r w:rsidRPr="005D0783">
              <w:t>A process that does not require energy is passive. A passive process is the opposite of an active process (which requires energy).</w:t>
            </w:r>
          </w:p>
        </w:tc>
      </w:tr>
      <w:tr w:rsidR="00E50AFC" w:rsidRPr="005D0783" w:rsidTr="00E50AFC">
        <w:tc>
          <w:tcPr>
            <w:tcW w:w="2268" w:type="dxa"/>
            <w:shd w:val="clear" w:color="auto" w:fill="auto"/>
          </w:tcPr>
          <w:p w:rsidR="00E50AFC" w:rsidRPr="005D0783" w:rsidRDefault="00E50AFC" w:rsidP="00F30C55">
            <w:pPr>
              <w:pStyle w:val="Tabletext"/>
              <w:rPr>
                <w:b/>
              </w:rPr>
            </w:pPr>
            <w:r w:rsidRPr="005D0783">
              <w:rPr>
                <w:b/>
              </w:rPr>
              <w:t>semi-permeable</w:t>
            </w:r>
          </w:p>
        </w:tc>
        <w:tc>
          <w:tcPr>
            <w:tcW w:w="2127" w:type="dxa"/>
            <w:shd w:val="clear" w:color="auto" w:fill="auto"/>
          </w:tcPr>
          <w:p w:rsidR="00E50AFC" w:rsidRPr="005D0783" w:rsidRDefault="00E50AFC" w:rsidP="00F30C55">
            <w:pPr>
              <w:pStyle w:val="Tablepronunciation"/>
            </w:pPr>
          </w:p>
        </w:tc>
        <w:tc>
          <w:tcPr>
            <w:tcW w:w="5456" w:type="dxa"/>
            <w:shd w:val="clear" w:color="auto" w:fill="auto"/>
          </w:tcPr>
          <w:p w:rsidR="00E50AFC" w:rsidRPr="005D0783" w:rsidDel="00BB0C45" w:rsidRDefault="00E50AFC" w:rsidP="00F30C55">
            <w:pPr>
              <w:pStyle w:val="Tabletext"/>
            </w:pPr>
            <w:r w:rsidRPr="005D0783">
              <w:t>Describes something that will allow certain particles to pass through it but not others. Another term for ‘partially permeable’.</w:t>
            </w:r>
          </w:p>
        </w:tc>
      </w:tr>
      <w:tr w:rsidR="00E50AFC" w:rsidRPr="005D0783" w:rsidTr="00E50AFC">
        <w:tc>
          <w:tcPr>
            <w:tcW w:w="2268" w:type="dxa"/>
            <w:shd w:val="clear" w:color="auto" w:fill="auto"/>
          </w:tcPr>
          <w:p w:rsidR="00E50AFC" w:rsidRPr="005D0783" w:rsidRDefault="00E50AFC" w:rsidP="00F30C55">
            <w:pPr>
              <w:pStyle w:val="Tabletext"/>
              <w:rPr>
                <w:b/>
              </w:rPr>
            </w:pPr>
            <w:r w:rsidRPr="005D0783">
              <w:rPr>
                <w:b/>
              </w:rPr>
              <w:t>solute</w:t>
            </w:r>
          </w:p>
        </w:tc>
        <w:tc>
          <w:tcPr>
            <w:tcW w:w="2127" w:type="dxa"/>
            <w:shd w:val="clear" w:color="auto" w:fill="auto"/>
          </w:tcPr>
          <w:p w:rsidR="00E50AFC" w:rsidRPr="005D0783" w:rsidRDefault="00E50AFC" w:rsidP="00F30C55">
            <w:pPr>
              <w:pStyle w:val="Tablepronunciation"/>
            </w:pPr>
            <w:r w:rsidRPr="005D0783">
              <w:rPr>
                <w:b/>
              </w:rPr>
              <w:t>sol</w:t>
            </w:r>
            <w:r w:rsidRPr="005D0783">
              <w:t>-yoot</w:t>
            </w:r>
          </w:p>
        </w:tc>
        <w:tc>
          <w:tcPr>
            <w:tcW w:w="5456" w:type="dxa"/>
            <w:shd w:val="clear" w:color="auto" w:fill="auto"/>
          </w:tcPr>
          <w:p w:rsidR="00E50AFC" w:rsidRPr="005D0783" w:rsidDel="00BB0C45" w:rsidRDefault="00E50AFC" w:rsidP="00F30C55">
            <w:pPr>
              <w:pStyle w:val="Tabletext"/>
            </w:pPr>
            <w:r w:rsidRPr="005D0783">
              <w:t>The solid that has dissolved in a liquid to make a solution.</w:t>
            </w:r>
          </w:p>
        </w:tc>
      </w:tr>
      <w:tr w:rsidR="00E50AFC" w:rsidRPr="005D0783" w:rsidTr="00E50AFC">
        <w:tc>
          <w:tcPr>
            <w:tcW w:w="2268" w:type="dxa"/>
            <w:shd w:val="clear" w:color="auto" w:fill="auto"/>
          </w:tcPr>
          <w:p w:rsidR="00E50AFC" w:rsidRPr="005D0783" w:rsidRDefault="00E50AFC" w:rsidP="00F30C55">
            <w:pPr>
              <w:pStyle w:val="Tabletext"/>
              <w:rPr>
                <w:b/>
              </w:rPr>
            </w:pPr>
            <w:r w:rsidRPr="005D0783">
              <w:rPr>
                <w:b/>
              </w:rPr>
              <w:t>solvent</w:t>
            </w:r>
          </w:p>
        </w:tc>
        <w:tc>
          <w:tcPr>
            <w:tcW w:w="2127" w:type="dxa"/>
            <w:shd w:val="clear" w:color="auto" w:fill="auto"/>
          </w:tcPr>
          <w:p w:rsidR="00E50AFC" w:rsidRPr="005D0783" w:rsidRDefault="00E50AFC" w:rsidP="00F30C55">
            <w:pPr>
              <w:pStyle w:val="Tablepronunciation"/>
            </w:pPr>
          </w:p>
        </w:tc>
        <w:tc>
          <w:tcPr>
            <w:tcW w:w="5456" w:type="dxa"/>
            <w:shd w:val="clear" w:color="auto" w:fill="auto"/>
          </w:tcPr>
          <w:p w:rsidR="00E50AFC" w:rsidRPr="005D0783" w:rsidDel="00BB0C45" w:rsidRDefault="00E50AFC" w:rsidP="00F30C55">
            <w:pPr>
              <w:pStyle w:val="Tabletext"/>
            </w:pPr>
            <w:r w:rsidRPr="005D0783">
              <w:t>The liquid in which a substance dissolves to make a solution.</w:t>
            </w:r>
          </w:p>
        </w:tc>
      </w:tr>
    </w:tbl>
    <w:p w:rsidR="00E50AFC" w:rsidRPr="00E50AFC" w:rsidRDefault="00E50AFC" w:rsidP="00E50AFC">
      <w:pPr>
        <w:pStyle w:val="Tabletext"/>
        <w:spacing w:before="0" w:after="0" w:line="240" w:lineRule="auto"/>
        <w:rPr>
          <w:sz w:val="2"/>
          <w:szCs w:val="2"/>
        </w:rPr>
      </w:pPr>
    </w:p>
    <w:sectPr w:rsidR="00E50AFC" w:rsidRPr="00E50AFC" w:rsidSect="00270E3C">
      <w:headerReference w:type="default" r:id="rId8"/>
      <w:footerReference w:type="default" r:id="rId9"/>
      <w:headerReference w:type="first" r:id="rId10"/>
      <w:pgSz w:w="11900" w:h="16840" w:code="9"/>
      <w:pgMar w:top="1247" w:right="1021" w:bottom="1021" w:left="1021" w:header="284" w:footer="397" w:gutter="0"/>
      <w:cols w:space="708"/>
    </w:sectPr>
  </w:body>
</w:document>
</file>

<file path=word/customizations.xml><?xml version="1.0" encoding="utf-8"?>
<wne:tcg xmlns:r="http://schemas.openxmlformats.org/officeDocument/2006/relationships" xmlns:wne="http://schemas.microsoft.com/office/word/2006/wordml">
  <wne:keymaps>
    <wne:keymap wne:kcmPrimary="0261">
      <wne:acd wne:acdName="acd0"/>
    </wne:keymap>
    <wne:keymap wne:kcmPrimary="0262">
      <wne:acd wne:acdName="acd4"/>
    </wne:keymap>
    <wne:keymap wne:kcmPrimary="0263">
      <wne:acd wne:acdName="acd7"/>
    </wne:keymap>
    <wne:keymap wne:kcmPrimary="0264">
      <wne:acd wne:acdName="acd5"/>
    </wne:keymap>
    <wne:keymap wne:kcmPrimary="0265">
      <wne:acd wne:acdName="acd6"/>
    </wne:keymap>
    <wne:keymap wne:kcmPrimary="0266">
      <wne:acd wne:acdName="acd20"/>
    </wne:keymap>
    <wne:keymap wne:kcmPrimary="0267">
      <wne:acd wne:acdName="acd29"/>
    </wne:keymap>
    <wne:keymap wne:kcmPrimary="0268">
      <wne:acd wne:acdName="acd23"/>
    </wne:keymap>
    <wne:keymap wne:kcmPrimary="0269">
      <wne:acd wne:acdName="acd24"/>
    </wne:keymap>
  </wne:keymaps>
  <wne:toolbars>
    <wne:acdManifest>
      <wne:acdEntry wne:acdName="acd0"/>
      <wne:acdEntry wne:acdName="acd1"/>
      <wne:acdEntry wne:acdName="acd2"/>
      <wne:acdEntry wne:acdName="acd3"/>
      <wne:acdEntry wne:acdName="acd4"/>
      <wne:acdEntry wne:acdName="acd5"/>
      <wne:acdEntry wne:acdName="acd6"/>
      <wne:acdEntry wne:acdName="acd7"/>
      <wne:acdEntry wne:acdName="acd8"/>
      <wne:acdEntry wne:acdName="acd9"/>
      <wne:acdEntry wne:acdName="acd10"/>
      <wne:acdEntry wne:acdName="acd11"/>
      <wne:acdEntry wne:acdName="acd12"/>
      <wne:acdEntry wne:acdName="acd13"/>
      <wne:acdEntry wne:acdName="acd14"/>
      <wne:acdEntry wne:acdName="acd15"/>
      <wne:acdEntry wne:acdName="acd16"/>
      <wne:acdEntry wne:acdName="acd17"/>
      <wne:acdEntry wne:acdName="acd18"/>
      <wne:acdEntry wne:acdName="acd19"/>
      <wne:acdEntry wne:acdName="acd20"/>
      <wne:acdEntry wne:acdName="acd21"/>
      <wne:acdEntry wne:acdName="acd22"/>
      <wne:acdEntry wne:acdName="acd23"/>
      <wne:acdEntry wne:acdName="acd24"/>
      <wne:acdEntry wne:acdName="acd25"/>
      <wne:acdEntry wne:acdName="acd26"/>
      <wne:acdEntry wne:acdName="acd27"/>
      <wne:acdEntry wne:acdName="acd28"/>
      <wne:acdEntry wne:acdName="acd29"/>
    </wne:acdManifest>
  </wne:toolbars>
  <wne:acds>
    <wne:acd wne:argValue="AgBBACAAaABlAGEAZAA=" wne:acdName="acd0" wne:fciIndexBasedOn="0065"/>
    <wne:acd wne:acdName="acd1" wne:fciIndexBasedOn="0065"/>
    <wne:acd wne:acdName="acd2" wne:fciIndexBasedOn="0065"/>
    <wne:acd wne:acdName="acd3" wne:fciIndexBasedOn="0065"/>
    <wne:acd wne:argValue="AgBCACAAaABlAGEAZAA=" wne:acdName="acd4" wne:fciIndexBasedOn="0065"/>
    <wne:acd wne:argValue="AgBCAG8AZAB5ACAAdABlAHgAdAA=" wne:acdName="acd5" wne:fciIndexBasedOn="0065"/>
    <wne:acd wne:argValue="AgBCAHUAbABsAGUAdABzAA==" wne:acdName="acd6" wne:fciIndexBasedOn="0065"/>
    <wne:acd wne:argValue="AgBDACAAaABlAGEAZAA=" wne:acdName="acd7" wne:fciIndexBasedOn="0065"/>
    <wne:acd wne:acdName="acd8" wne:fciIndexBasedOn="0065"/>
    <wne:acd wne:acdName="acd9" wne:fciIndexBasedOn="0065"/>
    <wne:acd wne:acdName="acd10" wne:fciIndexBasedOn="0065"/>
    <wne:acd wne:acdName="acd11" wne:fciIndexBasedOn="0065"/>
    <wne:acd wne:acdName="acd12" wne:fciIndexBasedOn="0065"/>
    <wne:acd wne:acdName="acd13" wne:fciIndexBasedOn="0065"/>
    <wne:acd wne:acdName="acd14" wne:fciIndexBasedOn="0065"/>
    <wne:acd wne:acdName="acd15" wne:fciIndexBasedOn="0065"/>
    <wne:acd wne:acdName="acd16" wne:fciIndexBasedOn="0065"/>
    <wne:acd wne:acdName="acd17" wne:fciIndexBasedOn="0065"/>
    <wne:acd wne:acdName="acd18" wne:fciIndexBasedOn="0065"/>
    <wne:acd wne:acdName="acd19" wne:fciIndexBasedOn="0065"/>
    <wne:acd wne:argValue="AgBOAHUAbQBiAGUAcgBlAGQAIABsAGkAcwB0AA==" wne:acdName="acd20" wne:fciIndexBasedOn="0065"/>
    <wne:acd wne:acdName="acd21" wne:fciIndexBasedOn="0065"/>
    <wne:acd wne:acdName="acd22" wne:fciIndexBasedOn="0065"/>
    <wne:acd wne:argValue="AgBUAGEAYgBsAGUAIAB0AGUAeAB0ACAAYgB1AGwAbABlAHQAcwA=" wne:acdName="acd23" wne:fciIndexBasedOn="0065"/>
    <wne:acd wne:argValue="AgBUAGEAYgBsAGUAIAB0AGUAeAB0ACAAbgB1AG0AYgBlAHIAZQBkACAAbABpAHMAdAA=" wne:acdName="acd24" wne:fciIndexBasedOn="0065"/>
    <wne:acd wne:acdName="acd25" wne:fciIndexBasedOn="0065"/>
    <wne:acd wne:acdName="acd26" wne:fciIndexBasedOn="0065"/>
    <wne:acd wne:acdName="acd27" wne:fciIndexBasedOn="0065"/>
    <wne:acd wne:acdName="acd28" wne:fciIndexBasedOn="0065"/>
    <wne:acd wne:argValue="AgBUAGEAYgBsAGUAIAB0AGUAeAB0AA==" wne:acdName="acd29" wne:fciIndexBasedOn="0065"/>
  </wne:acds>
</wne:tcg>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947E2" w:rsidRDefault="000947E2">
      <w:r>
        <w:separator/>
      </w:r>
    </w:p>
  </w:endnote>
  <w:endnote w:type="continuationSeparator" w:id="0">
    <w:p w:rsidR="000947E2" w:rsidRDefault="000947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Arial Bold">
    <w:panose1 w:val="020B0704020202020204"/>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E2070" w:rsidRDefault="00DE2070" w:rsidP="00DE2070">
    <w:pPr>
      <w:framePr w:h="284" w:hRule="exact" w:hSpace="567" w:vSpace="340" w:wrap="notBeside" w:vAnchor="text" w:hAnchor="page" w:x="6181" w:y="58"/>
      <w:jc w:val="center"/>
    </w:pPr>
    <w:r>
      <w:rPr>
        <w:rStyle w:val="PageNumber"/>
      </w:rPr>
      <w:fldChar w:fldCharType="begin"/>
    </w:r>
    <w:r>
      <w:rPr>
        <w:rStyle w:val="PageNumber"/>
      </w:rPr>
      <w:instrText xml:space="preserve"> PAGE </w:instrText>
    </w:r>
    <w:r>
      <w:rPr>
        <w:rStyle w:val="PageNumber"/>
      </w:rPr>
      <w:fldChar w:fldCharType="separate"/>
    </w:r>
    <w:r w:rsidR="008D66B7">
      <w:rPr>
        <w:rStyle w:val="PageNumber"/>
        <w:noProof/>
      </w:rPr>
      <w:t>1</w:t>
    </w:r>
    <w:r>
      <w:rPr>
        <w:rStyle w:val="PageNumber"/>
      </w:rPr>
      <w:fldChar w:fldCharType="end"/>
    </w:r>
  </w:p>
  <w:p w:rsidR="00DE2070" w:rsidRDefault="00DE2070" w:rsidP="00DE2070">
    <w:pPr>
      <w:pStyle w:val="Footer"/>
    </w:pPr>
    <w:r>
      <w:t xml:space="preserve">© Pearson </w:t>
    </w:r>
    <w:r>
      <w:rPr>
        <w:noProof/>
        <w:szCs w:val="50"/>
        <w:lang w:eastAsia="en-GB"/>
      </w:rPr>
      <w:t>Education</w:t>
    </w:r>
    <w:r w:rsidR="008D66B7">
      <w:t xml:space="preserve"> Ltd 2016</w:t>
    </w:r>
    <w:r>
      <w:t xml:space="preserve">. Copying permitted for </w:t>
    </w:r>
    <w:r>
      <w:br/>
      <w:t>purchasing institution only. This material is not copyright free.</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947E2" w:rsidRDefault="000947E2">
      <w:r>
        <w:separator/>
      </w:r>
    </w:p>
  </w:footnote>
  <w:footnote w:type="continuationSeparator" w:id="0">
    <w:p w:rsidR="000947E2" w:rsidRDefault="000947E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83B3A" w:rsidRDefault="00F83B3A" w:rsidP="008D66B7">
    <w:pPr>
      <w:pStyle w:val="Unitnumber"/>
    </w:pPr>
    <w:r>
      <w:rPr>
        <w:noProof/>
      </w:rPr>
      <mc:AlternateContent>
        <mc:Choice Requires="wps">
          <w:drawing>
            <wp:anchor distT="0" distB="0" distL="114300" distR="114300" simplePos="0" relativeHeight="251657728" behindDoc="0" locked="0" layoutInCell="1" allowOverlap="1" wp14:anchorId="1D6D411B" wp14:editId="03677491">
              <wp:simplePos x="0" y="0"/>
              <wp:positionH relativeFrom="column">
                <wp:posOffset>3384550</wp:posOffset>
              </wp:positionH>
              <wp:positionV relativeFrom="paragraph">
                <wp:posOffset>-36195</wp:posOffset>
              </wp:positionV>
              <wp:extent cx="2807970" cy="539750"/>
              <wp:effectExtent l="3175" t="1905" r="0" b="127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7970" cy="539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3B3A" w:rsidRDefault="00F83B3A" w:rsidP="00F83B3A">
                          <w:pPr>
                            <w:pStyle w:val="Unithead"/>
                          </w:pPr>
                          <w:r>
                            <w:t>Word Sheet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D6D411B" id="_x0000_t202" coordsize="21600,21600" o:spt="202" path="m,l,21600r21600,l21600,xe">
              <v:stroke joinstyle="miter"/>
              <v:path gradientshapeok="t" o:connecttype="rect"/>
            </v:shapetype>
            <v:shape id="Text Box 4" o:spid="_x0000_s1026" type="#_x0000_t202" style="position:absolute;left:0;text-align:left;margin-left:266.5pt;margin-top:-2.85pt;width:221.1pt;height:42.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" filled="f" stroked="f">
              <v:textbox inset="0,0,0,0">
                <w:txbxContent>
                  <w:p w:rsidR="00F83B3A" w:rsidRDefault="00F83B3A" w:rsidP="00F83B3A">
                    <w:pPr>
                      <w:pStyle w:val="Unithead"/>
                    </w:pPr>
                    <w:r>
                      <w:t>Word Sheet</w:t>
                    </w:r>
                  </w:p>
                </w:txbxContent>
              </v:textbox>
            </v:shape>
          </w:pict>
        </mc:Fallback>
      </mc:AlternateContent>
    </w:r>
    <w:r>
      <w:rPr>
        <w:noProof/>
      </w:rPr>
      <w:drawing>
        <wp:anchor distT="0" distB="0" distL="114300" distR="114300" simplePos="0" relativeHeight="251658752" behindDoc="1" locked="0" layoutInCell="1" allowOverlap="1" wp14:anchorId="32EF844A" wp14:editId="29B2EBC4">
          <wp:simplePos x="0" y="0"/>
          <wp:positionH relativeFrom="page">
            <wp:align>center</wp:align>
          </wp:positionH>
          <wp:positionV relativeFrom="page">
            <wp:posOffset>144145</wp:posOffset>
          </wp:positionV>
          <wp:extent cx="6254115" cy="596265"/>
          <wp:effectExtent l="0" t="0" r="0" b="0"/>
          <wp:wrapNone/>
          <wp:docPr id="3" name="Picture 3" descr="GCSE WORKSHEETS_SCIENCES_sh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CSE WORKSHEETS_SCIENCES_shr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54115" cy="596265"/>
                  </a:xfrm>
                  <a:prstGeom prst="rect">
                    <a:avLst/>
                  </a:prstGeom>
                  <a:noFill/>
                </pic:spPr>
              </pic:pic>
            </a:graphicData>
          </a:graphic>
          <wp14:sizeRelH relativeFrom="page">
            <wp14:pctWidth>0</wp14:pctWidth>
          </wp14:sizeRelH>
          <wp14:sizeRelV relativeFrom="page">
            <wp14:pctHeight>0</wp14:pctHeight>
          </wp14:sizeRelV>
        </wp:anchor>
      </w:drawing>
    </w:r>
    <w:r>
      <w:t>CB1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55DD2" w:rsidRDefault="00425849" w:rsidP="00366935">
    <w:pPr>
      <w:pStyle w:val="Unithead"/>
    </w:pPr>
    <w:r>
      <w:rPr>
        <w:noProof/>
      </w:rPr>
      <mc:AlternateContent>
        <mc:Choice Requires="wps">
          <w:drawing>
            <wp:anchor distT="0" distB="0" distL="114300" distR="114300" simplePos="0" relativeHeight="251656704" behindDoc="1" locked="0" layoutInCell="1" allowOverlap="1">
              <wp:simplePos x="0" y="0"/>
              <wp:positionH relativeFrom="page">
                <wp:posOffset>648335</wp:posOffset>
              </wp:positionH>
              <wp:positionV relativeFrom="page">
                <wp:posOffset>144145</wp:posOffset>
              </wp:positionV>
              <wp:extent cx="6264275" cy="539750"/>
              <wp:effectExtent l="635" t="1270" r="2540" b="1905"/>
              <wp:wrapNone/>
              <wp:docPr id="1"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4275" cy="539750"/>
                      </a:xfrm>
                      <a:prstGeom prst="rect">
                        <a:avLst/>
                      </a:prstGeom>
                      <a:solidFill>
                        <a:srgbClr val="96969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B316AF" id="Rectangle 3" o:spid="_x0000_s1026" style="position:absolute;margin-left:51.05pt;margin-top:11.35pt;width:493.25pt;height:42.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" fillcolor="#969696" stroked="f">
              <w10:wrap anchorx="page" anchory="page"/>
            </v:rect>
          </w:pict>
        </mc:Fallback>
      </mc:AlternateContent>
    </w:r>
    <w:r w:rsidR="00655DD2" w:rsidRPr="00D07A57">
      <w:t>1.1</w:t>
    </w:r>
    <w:r w:rsidR="00655DD2">
      <w:tab/>
      <w:t>Unit head</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0" type="#_x0000_t75" style="width:24pt;height:24pt" o:bullet="t">
        <v:imagedata r:id="rId1" o:title="WarningTP"/>
      </v:shape>
    </w:pict>
  </w:numPicBullet>
  <w:abstractNum w:abstractNumId="0" w15:restartNumberingAfterBreak="0">
    <w:nsid w:val="FFFFFF7C"/>
    <w:multiLevelType w:val="singleLevel"/>
    <w:tmpl w:val="0AF0093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90406D5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588687C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F9D06AE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7A548F12"/>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A5E9E1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35C8988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4042A71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0AACC0C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1AB4D60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9C744D"/>
    <w:multiLevelType w:val="multilevel"/>
    <w:tmpl w:val="F3385358"/>
    <w:lvl w:ilvl="0">
      <w:start w:val="1"/>
      <w:numFmt w:val="lowerLetter"/>
      <w:lvlText w:val="(%1)"/>
      <w:lvlJc w:val="left"/>
      <w:pPr>
        <w:tabs>
          <w:tab w:val="num" w:pos="794"/>
        </w:tabs>
        <w:ind w:left="794" w:hanging="397"/>
      </w:pPr>
      <w:rPr>
        <w:rFonts w:hint="default"/>
      </w:rPr>
    </w:lvl>
    <w:lvl w:ilvl="1">
      <w:start w:val="1"/>
      <w:numFmt w:val="lowerLetter"/>
      <w:lvlText w:val="%2)"/>
      <w:lvlJc w:val="left"/>
      <w:pPr>
        <w:tabs>
          <w:tab w:val="num" w:pos="1080"/>
        </w:tabs>
        <w:ind w:left="1080" w:hanging="360"/>
      </w:pPr>
      <w:rPr>
        <w:rFonts w:hint="default"/>
      </w:rPr>
    </w:lvl>
    <w:lvl w:ilvl="2">
      <w:start w:val="1"/>
      <w:numFmt w:val="lowerRoman"/>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lowerLetter"/>
      <w:lvlText w:val="(%5)"/>
      <w:lvlJc w:val="left"/>
      <w:pPr>
        <w:tabs>
          <w:tab w:val="num" w:pos="2160"/>
        </w:tabs>
        <w:ind w:left="2160" w:hanging="360"/>
      </w:pPr>
      <w:rPr>
        <w:rFonts w:hint="default"/>
      </w:rPr>
    </w:lvl>
    <w:lvl w:ilvl="5">
      <w:start w:val="1"/>
      <w:numFmt w:val="lowerRoman"/>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lowerLetter"/>
      <w:lvlText w:val="%8."/>
      <w:lvlJc w:val="left"/>
      <w:pPr>
        <w:tabs>
          <w:tab w:val="num" w:pos="3240"/>
        </w:tabs>
        <w:ind w:left="3240" w:hanging="360"/>
      </w:pPr>
      <w:rPr>
        <w:rFonts w:hint="default"/>
      </w:rPr>
    </w:lvl>
    <w:lvl w:ilvl="8">
      <w:start w:val="1"/>
      <w:numFmt w:val="lowerRoman"/>
      <w:lvlText w:val="%9."/>
      <w:lvlJc w:val="left"/>
      <w:pPr>
        <w:tabs>
          <w:tab w:val="num" w:pos="3600"/>
        </w:tabs>
        <w:ind w:left="3600" w:hanging="360"/>
      </w:pPr>
      <w:rPr>
        <w:rFonts w:hint="default"/>
      </w:rPr>
    </w:lvl>
  </w:abstractNum>
  <w:abstractNum w:abstractNumId="11" w15:restartNumberingAfterBreak="0">
    <w:nsid w:val="02117539"/>
    <w:multiLevelType w:val="multilevel"/>
    <w:tmpl w:val="0CD6BF96"/>
    <w:styleLink w:val="Featalpha"/>
    <w:lvl w:ilvl="0">
      <w:start w:val="1"/>
      <w:numFmt w:val="lowerLetter"/>
      <w:pStyle w:val="Featuretextalphalist"/>
      <w:lvlText w:val="%1"/>
      <w:lvlJc w:val="left"/>
      <w:pPr>
        <w:tabs>
          <w:tab w:val="num" w:pos="448"/>
        </w:tabs>
        <w:ind w:left="448" w:hanging="340"/>
      </w:pPr>
      <w:rPr>
        <w:rFonts w:hint="default"/>
        <w:b/>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2" w15:restartNumberingAfterBreak="0">
    <w:nsid w:val="026053CA"/>
    <w:multiLevelType w:val="multilevel"/>
    <w:tmpl w:val="DF323118"/>
    <w:styleLink w:val="Listroman"/>
    <w:lvl w:ilvl="0">
      <w:start w:val="1"/>
      <w:numFmt w:val="lowerRoman"/>
      <w:pStyle w:val="Romanlist"/>
      <w:lvlText w:val="%1"/>
      <w:lvlJc w:val="left"/>
      <w:pPr>
        <w:tabs>
          <w:tab w:val="num" w:pos="1077"/>
        </w:tabs>
        <w:ind w:left="1077" w:hanging="397"/>
      </w:pPr>
      <w:rPr>
        <w:rFonts w:hint="default"/>
      </w:rPr>
    </w:lvl>
    <w:lvl w:ilvl="1">
      <w:start w:val="1"/>
      <w:numFmt w:val="lowerLetter"/>
      <w:lvlText w:val="%2)"/>
      <w:lvlJc w:val="left"/>
      <w:pPr>
        <w:tabs>
          <w:tab w:val="num" w:pos="1514"/>
        </w:tabs>
        <w:ind w:left="1514" w:hanging="360"/>
      </w:pPr>
      <w:rPr>
        <w:rFonts w:hint="default"/>
      </w:rPr>
    </w:lvl>
    <w:lvl w:ilvl="2">
      <w:start w:val="1"/>
      <w:numFmt w:val="lowerRoman"/>
      <w:lvlText w:val="%3)"/>
      <w:lvlJc w:val="left"/>
      <w:pPr>
        <w:tabs>
          <w:tab w:val="num" w:pos="1874"/>
        </w:tabs>
        <w:ind w:left="1874" w:hanging="360"/>
      </w:pPr>
      <w:rPr>
        <w:rFonts w:hint="default"/>
      </w:rPr>
    </w:lvl>
    <w:lvl w:ilvl="3">
      <w:start w:val="1"/>
      <w:numFmt w:val="decimal"/>
      <w:lvlText w:val="(%4)"/>
      <w:lvlJc w:val="left"/>
      <w:pPr>
        <w:tabs>
          <w:tab w:val="num" w:pos="2234"/>
        </w:tabs>
        <w:ind w:left="2234" w:hanging="360"/>
      </w:pPr>
      <w:rPr>
        <w:rFonts w:hint="default"/>
      </w:rPr>
    </w:lvl>
    <w:lvl w:ilvl="4">
      <w:start w:val="1"/>
      <w:numFmt w:val="lowerLetter"/>
      <w:lvlText w:val="(%5)"/>
      <w:lvlJc w:val="left"/>
      <w:pPr>
        <w:tabs>
          <w:tab w:val="num" w:pos="2594"/>
        </w:tabs>
        <w:ind w:left="2594" w:hanging="360"/>
      </w:pPr>
      <w:rPr>
        <w:rFonts w:hint="default"/>
      </w:rPr>
    </w:lvl>
    <w:lvl w:ilvl="5">
      <w:start w:val="1"/>
      <w:numFmt w:val="lowerRoman"/>
      <w:lvlText w:val="(%6)"/>
      <w:lvlJc w:val="left"/>
      <w:pPr>
        <w:tabs>
          <w:tab w:val="num" w:pos="2954"/>
        </w:tabs>
        <w:ind w:left="2954" w:hanging="360"/>
      </w:pPr>
      <w:rPr>
        <w:rFonts w:hint="default"/>
      </w:rPr>
    </w:lvl>
    <w:lvl w:ilvl="6">
      <w:start w:val="1"/>
      <w:numFmt w:val="decimal"/>
      <w:lvlText w:val="%7."/>
      <w:lvlJc w:val="left"/>
      <w:pPr>
        <w:tabs>
          <w:tab w:val="num" w:pos="3314"/>
        </w:tabs>
        <w:ind w:left="3314" w:hanging="360"/>
      </w:pPr>
      <w:rPr>
        <w:rFonts w:hint="default"/>
      </w:rPr>
    </w:lvl>
    <w:lvl w:ilvl="7">
      <w:start w:val="1"/>
      <w:numFmt w:val="lowerLetter"/>
      <w:lvlText w:val="%8."/>
      <w:lvlJc w:val="left"/>
      <w:pPr>
        <w:tabs>
          <w:tab w:val="num" w:pos="3674"/>
        </w:tabs>
        <w:ind w:left="3674" w:hanging="360"/>
      </w:pPr>
      <w:rPr>
        <w:rFonts w:hint="default"/>
      </w:rPr>
    </w:lvl>
    <w:lvl w:ilvl="8">
      <w:start w:val="1"/>
      <w:numFmt w:val="lowerRoman"/>
      <w:lvlText w:val="%9."/>
      <w:lvlJc w:val="left"/>
      <w:pPr>
        <w:tabs>
          <w:tab w:val="num" w:pos="4034"/>
        </w:tabs>
        <w:ind w:left="4034" w:hanging="360"/>
      </w:pPr>
      <w:rPr>
        <w:rFonts w:hint="default"/>
      </w:rPr>
    </w:lvl>
  </w:abstractNum>
  <w:abstractNum w:abstractNumId="13" w15:restartNumberingAfterBreak="0">
    <w:nsid w:val="034804E9"/>
    <w:multiLevelType w:val="multilevel"/>
    <w:tmpl w:val="5EC647C0"/>
    <w:numStyleLink w:val="Listfeature"/>
  </w:abstractNum>
  <w:abstractNum w:abstractNumId="14" w15:restartNumberingAfterBreak="0">
    <w:nsid w:val="07B7377F"/>
    <w:multiLevelType w:val="multilevel"/>
    <w:tmpl w:val="2DA450E2"/>
    <w:lvl w:ilvl="0">
      <w:start w:val="1"/>
      <w:numFmt w:val="decimal"/>
      <w:lvlText w:val="%1"/>
      <w:lvlJc w:val="left"/>
      <w:pPr>
        <w:tabs>
          <w:tab w:val="num" w:pos="505"/>
        </w:tabs>
        <w:ind w:left="505" w:hanging="397"/>
      </w:pPr>
      <w:rPr>
        <w:rFonts w:ascii="Arial" w:hAnsi="Arial" w:hint="default"/>
        <w:b w:val="0"/>
        <w:i w:val="0"/>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5" w15:restartNumberingAfterBreak="0">
    <w:nsid w:val="09135850"/>
    <w:multiLevelType w:val="hybridMultilevel"/>
    <w:tmpl w:val="D30E3F76"/>
    <w:lvl w:ilvl="0" w:tplc="F460C384">
      <w:start w:val="1"/>
      <w:numFmt w:val="bullet"/>
      <w:pStyle w:val="Icanbullets"/>
      <w:lvlText w:val="●"/>
      <w:lvlJc w:val="left"/>
      <w:pPr>
        <w:tabs>
          <w:tab w:val="num" w:pos="505"/>
        </w:tabs>
        <w:ind w:left="505" w:hanging="397"/>
      </w:pPr>
      <w:rPr>
        <w:rFonts w:hint="default"/>
        <w:color w:val="FFFFFF"/>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0C6000E9"/>
    <w:multiLevelType w:val="multilevel"/>
    <w:tmpl w:val="2DA450E2"/>
    <w:lvl w:ilvl="0">
      <w:start w:val="1"/>
      <w:numFmt w:val="decimal"/>
      <w:lvlText w:val="%1"/>
      <w:lvlJc w:val="left"/>
      <w:pPr>
        <w:tabs>
          <w:tab w:val="num" w:pos="505"/>
        </w:tabs>
        <w:ind w:left="505" w:hanging="397"/>
      </w:pPr>
      <w:rPr>
        <w:rFonts w:ascii="Arial" w:hAnsi="Arial" w:hint="default"/>
        <w:b w:val="0"/>
        <w:i w:val="0"/>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7" w15:restartNumberingAfterBreak="0">
    <w:nsid w:val="0C723676"/>
    <w:multiLevelType w:val="multilevel"/>
    <w:tmpl w:val="0CD6BF96"/>
    <w:numStyleLink w:val="Featalpha"/>
  </w:abstractNum>
  <w:abstractNum w:abstractNumId="18" w15:restartNumberingAfterBreak="0">
    <w:nsid w:val="0CDC7B66"/>
    <w:multiLevelType w:val="multilevel"/>
    <w:tmpl w:val="2DA450E2"/>
    <w:lvl w:ilvl="0">
      <w:start w:val="1"/>
      <w:numFmt w:val="decimal"/>
      <w:lvlText w:val="%1"/>
      <w:lvlJc w:val="left"/>
      <w:pPr>
        <w:tabs>
          <w:tab w:val="num" w:pos="505"/>
        </w:tabs>
        <w:ind w:left="505" w:hanging="397"/>
      </w:pPr>
      <w:rPr>
        <w:rFonts w:ascii="Arial" w:hAnsi="Arial" w:hint="default"/>
        <w:b w:val="0"/>
        <w:i w:val="0"/>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9" w15:restartNumberingAfterBreak="0">
    <w:nsid w:val="13AB3222"/>
    <w:multiLevelType w:val="multilevel"/>
    <w:tmpl w:val="D42409D6"/>
    <w:lvl w:ilvl="0">
      <w:start w:val="1"/>
      <w:numFmt w:val="decimal"/>
      <w:lvlText w:val="%1"/>
      <w:lvlJc w:val="left"/>
      <w:pPr>
        <w:tabs>
          <w:tab w:val="num" w:pos="340"/>
        </w:tabs>
        <w:ind w:left="340" w:hanging="340"/>
      </w:pPr>
      <w:rPr>
        <w:rFonts w:ascii="Arial" w:hAnsi="Arial"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0" w15:restartNumberingAfterBreak="0">
    <w:nsid w:val="19410486"/>
    <w:multiLevelType w:val="hybridMultilevel"/>
    <w:tmpl w:val="AFEC6D9C"/>
    <w:lvl w:ilvl="0" w:tplc="9B56C0AE">
      <w:start w:val="1"/>
      <w:numFmt w:val="bullet"/>
      <w:pStyle w:val="Bullets"/>
      <w:lvlText w:val="●"/>
      <w:lvlJc w:val="left"/>
      <w:pPr>
        <w:tabs>
          <w:tab w:val="num" w:pos="397"/>
        </w:tabs>
        <w:ind w:left="397" w:hanging="397"/>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alibri"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alibri"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alibri"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1C08170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15:restartNumberingAfterBreak="0">
    <w:nsid w:val="1E0B4796"/>
    <w:multiLevelType w:val="multilevel"/>
    <w:tmpl w:val="100A925C"/>
    <w:lvl w:ilvl="0">
      <w:start w:val="1"/>
      <w:numFmt w:val="decimal"/>
      <w:pStyle w:val="Tabletextnumberedlist"/>
      <w:lvlText w:val="%1"/>
      <w:lvlJc w:val="left"/>
      <w:pPr>
        <w:tabs>
          <w:tab w:val="num" w:pos="340"/>
        </w:tabs>
        <w:ind w:left="340" w:hanging="340"/>
      </w:pPr>
      <w:rPr>
        <w:rFonts w:hint="default"/>
        <w:b/>
        <w:color w:val="auto"/>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3" w15:restartNumberingAfterBreak="0">
    <w:nsid w:val="1EDC2598"/>
    <w:multiLevelType w:val="multilevel"/>
    <w:tmpl w:val="4B1AA5EE"/>
    <w:lvl w:ilvl="0">
      <w:start w:val="1"/>
      <w:numFmt w:val="lowerLetter"/>
      <w:pStyle w:val="Tabletextalphalist"/>
      <w:lvlText w:val="%1"/>
      <w:lvlJc w:val="left"/>
      <w:pPr>
        <w:tabs>
          <w:tab w:val="num" w:pos="680"/>
        </w:tabs>
        <w:ind w:left="680" w:hanging="340"/>
      </w:pPr>
      <w:rPr>
        <w:rFonts w:hint="default"/>
        <w:b/>
      </w:rPr>
    </w:lvl>
    <w:lvl w:ilvl="1">
      <w:start w:val="1"/>
      <w:numFmt w:val="lowerLetter"/>
      <w:lvlText w:val="%2"/>
      <w:lvlJc w:val="left"/>
      <w:pPr>
        <w:tabs>
          <w:tab w:val="num" w:pos="680"/>
        </w:tabs>
        <w:ind w:left="680" w:hanging="34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4" w15:restartNumberingAfterBreak="0">
    <w:nsid w:val="1F8F5D18"/>
    <w:multiLevelType w:val="multilevel"/>
    <w:tmpl w:val="D96A7088"/>
    <w:styleLink w:val="ListCapAlpha"/>
    <w:lvl w:ilvl="0">
      <w:start w:val="1"/>
      <w:numFmt w:val="upperLetter"/>
      <w:pStyle w:val="Capitalalphalist"/>
      <w:lvlText w:val="%1"/>
      <w:lvlJc w:val="left"/>
      <w:pPr>
        <w:tabs>
          <w:tab w:val="num" w:pos="397"/>
        </w:tabs>
        <w:ind w:left="397" w:hanging="397"/>
      </w:pPr>
      <w:rPr>
        <w:rFonts w:hint="default"/>
        <w:b/>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5" w15:restartNumberingAfterBreak="0">
    <w:nsid w:val="275B7CBE"/>
    <w:multiLevelType w:val="multilevel"/>
    <w:tmpl w:val="4BDA609E"/>
    <w:styleLink w:val="Alphatable"/>
    <w:lvl w:ilvl="0">
      <w:start w:val="1"/>
      <w:numFmt w:val="lowerLetter"/>
      <w:lvlText w:val="%1"/>
      <w:lvlJc w:val="left"/>
      <w:pPr>
        <w:tabs>
          <w:tab w:val="num" w:pos="680"/>
        </w:tabs>
        <w:ind w:left="680" w:hanging="340"/>
      </w:pPr>
      <w:rPr>
        <w:rFonts w:hint="default"/>
        <w:b/>
      </w:rPr>
    </w:lvl>
    <w:lvl w:ilvl="1">
      <w:start w:val="1"/>
      <w:numFmt w:val="lowerLetter"/>
      <w:lvlText w:val="%2"/>
      <w:lvlJc w:val="left"/>
      <w:pPr>
        <w:tabs>
          <w:tab w:val="num" w:pos="680"/>
        </w:tabs>
        <w:ind w:left="680" w:hanging="34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6" w15:restartNumberingAfterBreak="0">
    <w:nsid w:val="27DE2624"/>
    <w:multiLevelType w:val="multilevel"/>
    <w:tmpl w:val="32C4EE70"/>
    <w:styleLink w:val="Listtable"/>
    <w:lvl w:ilvl="0">
      <w:start w:val="1"/>
      <w:numFmt w:val="decimal"/>
      <w:lvlText w:val="%1"/>
      <w:lvlJc w:val="left"/>
      <w:pPr>
        <w:tabs>
          <w:tab w:val="num" w:pos="340"/>
        </w:tabs>
        <w:ind w:left="340" w:hanging="340"/>
      </w:pPr>
      <w:rPr>
        <w:rFonts w:hint="default"/>
        <w:b/>
        <w:color w:val="auto"/>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7" w15:restartNumberingAfterBreak="0">
    <w:nsid w:val="28A7449B"/>
    <w:multiLevelType w:val="multilevel"/>
    <w:tmpl w:val="2BE2D360"/>
    <w:lvl w:ilvl="0">
      <w:start w:val="1"/>
      <w:numFmt w:val="decimal"/>
      <w:lvlText w:val="%1"/>
      <w:lvlJc w:val="left"/>
      <w:pPr>
        <w:tabs>
          <w:tab w:val="num" w:pos="340"/>
        </w:tabs>
        <w:ind w:left="340" w:hanging="340"/>
      </w:pPr>
      <w:rPr>
        <w:rFonts w:hint="default"/>
        <w:b/>
        <w:color w:val="auto"/>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8" w15:restartNumberingAfterBreak="0">
    <w:nsid w:val="2A634C4B"/>
    <w:multiLevelType w:val="hybridMultilevel"/>
    <w:tmpl w:val="31F04C4C"/>
    <w:lvl w:ilvl="0" w:tplc="76BC8D48">
      <w:start w:val="1"/>
      <w:numFmt w:val="bullet"/>
      <w:lvlText w:val="●"/>
      <w:lvlJc w:val="left"/>
      <w:pPr>
        <w:tabs>
          <w:tab w:val="num" w:pos="505"/>
        </w:tabs>
        <w:ind w:left="505" w:hanging="397"/>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alibri"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alibri"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alibri"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31AC4CAB"/>
    <w:multiLevelType w:val="multilevel"/>
    <w:tmpl w:val="790E739C"/>
    <w:lvl w:ilvl="0">
      <w:start w:val="1"/>
      <w:numFmt w:val="decimal"/>
      <w:lvlText w:val="%1"/>
      <w:lvlJc w:val="left"/>
      <w:pPr>
        <w:tabs>
          <w:tab w:val="num" w:pos="397"/>
        </w:tabs>
        <w:ind w:left="397" w:hanging="397"/>
      </w:pPr>
      <w:rPr>
        <w:rFonts w:ascii="Arial" w:hAnsi="Arial" w:hint="default"/>
        <w:b w:val="0"/>
        <w:i w:val="0"/>
        <w:sz w:val="20"/>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0" w15:restartNumberingAfterBreak="0">
    <w:nsid w:val="3597287C"/>
    <w:multiLevelType w:val="multilevel"/>
    <w:tmpl w:val="2DA450E2"/>
    <w:lvl w:ilvl="0">
      <w:start w:val="1"/>
      <w:numFmt w:val="decimal"/>
      <w:lvlText w:val="%1"/>
      <w:lvlJc w:val="left"/>
      <w:pPr>
        <w:tabs>
          <w:tab w:val="num" w:pos="505"/>
        </w:tabs>
        <w:ind w:left="505" w:hanging="397"/>
      </w:pPr>
      <w:rPr>
        <w:rFonts w:ascii="Arial" w:hAnsi="Arial" w:hint="default"/>
        <w:b w:val="0"/>
        <w:i w:val="0"/>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1" w15:restartNumberingAfterBreak="0">
    <w:nsid w:val="3BF27D8A"/>
    <w:multiLevelType w:val="hybridMultilevel"/>
    <w:tmpl w:val="6E563204"/>
    <w:lvl w:ilvl="0" w:tplc="B2B4260A">
      <w:start w:val="1"/>
      <w:numFmt w:val="bullet"/>
      <w:pStyle w:val="Featuretextbullets"/>
      <w:lvlText w:val="●"/>
      <w:lvlJc w:val="left"/>
      <w:pPr>
        <w:tabs>
          <w:tab w:val="num" w:pos="505"/>
        </w:tabs>
        <w:ind w:left="505" w:hanging="397"/>
      </w:pPr>
      <w:rPr>
        <w:rFonts w:ascii="Verdana" w:hAnsi="Verdana" w:hint="default"/>
        <w:b w:val="0"/>
        <w:i w:val="0"/>
        <w:color w:val="auto"/>
        <w:sz w:val="20"/>
      </w:rPr>
    </w:lvl>
    <w:lvl w:ilvl="1" w:tplc="C394ADE6" w:tentative="1">
      <w:start w:val="1"/>
      <w:numFmt w:val="bullet"/>
      <w:lvlText w:val="o"/>
      <w:lvlJc w:val="left"/>
      <w:pPr>
        <w:tabs>
          <w:tab w:val="num" w:pos="1440"/>
        </w:tabs>
        <w:ind w:left="1440" w:hanging="360"/>
      </w:pPr>
      <w:rPr>
        <w:rFonts w:ascii="Courier New" w:hAnsi="Courier New" w:cs="Courier New" w:hint="default"/>
      </w:rPr>
    </w:lvl>
    <w:lvl w:ilvl="2" w:tplc="CEE0DB78" w:tentative="1">
      <w:start w:val="1"/>
      <w:numFmt w:val="bullet"/>
      <w:lvlText w:val=""/>
      <w:lvlJc w:val="left"/>
      <w:pPr>
        <w:tabs>
          <w:tab w:val="num" w:pos="2160"/>
        </w:tabs>
        <w:ind w:left="2160" w:hanging="360"/>
      </w:pPr>
      <w:rPr>
        <w:rFonts w:ascii="Wingdings" w:hAnsi="Wingdings" w:hint="default"/>
      </w:rPr>
    </w:lvl>
    <w:lvl w:ilvl="3" w:tplc="3CC854CA" w:tentative="1">
      <w:start w:val="1"/>
      <w:numFmt w:val="bullet"/>
      <w:lvlText w:val=""/>
      <w:lvlJc w:val="left"/>
      <w:pPr>
        <w:tabs>
          <w:tab w:val="num" w:pos="2880"/>
        </w:tabs>
        <w:ind w:left="2880" w:hanging="360"/>
      </w:pPr>
      <w:rPr>
        <w:rFonts w:ascii="Symbol" w:hAnsi="Symbol" w:hint="default"/>
      </w:rPr>
    </w:lvl>
    <w:lvl w:ilvl="4" w:tplc="41049456" w:tentative="1">
      <w:start w:val="1"/>
      <w:numFmt w:val="bullet"/>
      <w:lvlText w:val="o"/>
      <w:lvlJc w:val="left"/>
      <w:pPr>
        <w:tabs>
          <w:tab w:val="num" w:pos="3600"/>
        </w:tabs>
        <w:ind w:left="3600" w:hanging="360"/>
      </w:pPr>
      <w:rPr>
        <w:rFonts w:ascii="Courier New" w:hAnsi="Courier New" w:cs="Courier New" w:hint="default"/>
      </w:rPr>
    </w:lvl>
    <w:lvl w:ilvl="5" w:tplc="4C222BD8" w:tentative="1">
      <w:start w:val="1"/>
      <w:numFmt w:val="bullet"/>
      <w:lvlText w:val=""/>
      <w:lvlJc w:val="left"/>
      <w:pPr>
        <w:tabs>
          <w:tab w:val="num" w:pos="4320"/>
        </w:tabs>
        <w:ind w:left="4320" w:hanging="360"/>
      </w:pPr>
      <w:rPr>
        <w:rFonts w:ascii="Wingdings" w:hAnsi="Wingdings" w:hint="default"/>
      </w:rPr>
    </w:lvl>
    <w:lvl w:ilvl="6" w:tplc="7AB4B5CC" w:tentative="1">
      <w:start w:val="1"/>
      <w:numFmt w:val="bullet"/>
      <w:lvlText w:val=""/>
      <w:lvlJc w:val="left"/>
      <w:pPr>
        <w:tabs>
          <w:tab w:val="num" w:pos="5040"/>
        </w:tabs>
        <w:ind w:left="5040" w:hanging="360"/>
      </w:pPr>
      <w:rPr>
        <w:rFonts w:ascii="Symbol" w:hAnsi="Symbol" w:hint="default"/>
      </w:rPr>
    </w:lvl>
    <w:lvl w:ilvl="7" w:tplc="DF6CBF64" w:tentative="1">
      <w:start w:val="1"/>
      <w:numFmt w:val="bullet"/>
      <w:lvlText w:val="o"/>
      <w:lvlJc w:val="left"/>
      <w:pPr>
        <w:tabs>
          <w:tab w:val="num" w:pos="5760"/>
        </w:tabs>
        <w:ind w:left="5760" w:hanging="360"/>
      </w:pPr>
      <w:rPr>
        <w:rFonts w:ascii="Courier New" w:hAnsi="Courier New" w:cs="Courier New" w:hint="default"/>
      </w:rPr>
    </w:lvl>
    <w:lvl w:ilvl="8" w:tplc="DC180820"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77E7760"/>
    <w:multiLevelType w:val="multilevel"/>
    <w:tmpl w:val="1CBC9F22"/>
    <w:lvl w:ilvl="0">
      <w:start w:val="1"/>
      <w:numFmt w:val="lowerRoman"/>
      <w:lvlText w:val="(%1)"/>
      <w:lvlJc w:val="left"/>
      <w:pPr>
        <w:tabs>
          <w:tab w:val="num" w:pos="1304"/>
        </w:tabs>
        <w:ind w:left="1304" w:hanging="510"/>
      </w:pPr>
      <w:rPr>
        <w:rFonts w:hint="default"/>
      </w:rPr>
    </w:lvl>
    <w:lvl w:ilvl="1">
      <w:start w:val="1"/>
      <w:numFmt w:val="lowerLetter"/>
      <w:lvlText w:val="%2)"/>
      <w:lvlJc w:val="left"/>
      <w:pPr>
        <w:tabs>
          <w:tab w:val="num" w:pos="1514"/>
        </w:tabs>
        <w:ind w:left="1514" w:hanging="360"/>
      </w:pPr>
      <w:rPr>
        <w:rFonts w:hint="default"/>
      </w:rPr>
    </w:lvl>
    <w:lvl w:ilvl="2">
      <w:start w:val="1"/>
      <w:numFmt w:val="lowerRoman"/>
      <w:lvlText w:val="%3)"/>
      <w:lvlJc w:val="left"/>
      <w:pPr>
        <w:tabs>
          <w:tab w:val="num" w:pos="1874"/>
        </w:tabs>
        <w:ind w:left="1874" w:hanging="360"/>
      </w:pPr>
      <w:rPr>
        <w:rFonts w:hint="default"/>
      </w:rPr>
    </w:lvl>
    <w:lvl w:ilvl="3">
      <w:start w:val="1"/>
      <w:numFmt w:val="decimal"/>
      <w:lvlText w:val="(%4)"/>
      <w:lvlJc w:val="left"/>
      <w:pPr>
        <w:tabs>
          <w:tab w:val="num" w:pos="2234"/>
        </w:tabs>
        <w:ind w:left="2234" w:hanging="360"/>
      </w:pPr>
      <w:rPr>
        <w:rFonts w:hint="default"/>
      </w:rPr>
    </w:lvl>
    <w:lvl w:ilvl="4">
      <w:start w:val="1"/>
      <w:numFmt w:val="lowerLetter"/>
      <w:lvlText w:val="(%5)"/>
      <w:lvlJc w:val="left"/>
      <w:pPr>
        <w:tabs>
          <w:tab w:val="num" w:pos="2594"/>
        </w:tabs>
        <w:ind w:left="2594" w:hanging="360"/>
      </w:pPr>
      <w:rPr>
        <w:rFonts w:hint="default"/>
      </w:rPr>
    </w:lvl>
    <w:lvl w:ilvl="5">
      <w:start w:val="1"/>
      <w:numFmt w:val="lowerRoman"/>
      <w:lvlText w:val="(%6)"/>
      <w:lvlJc w:val="left"/>
      <w:pPr>
        <w:tabs>
          <w:tab w:val="num" w:pos="2954"/>
        </w:tabs>
        <w:ind w:left="2954" w:hanging="360"/>
      </w:pPr>
      <w:rPr>
        <w:rFonts w:hint="default"/>
      </w:rPr>
    </w:lvl>
    <w:lvl w:ilvl="6">
      <w:start w:val="1"/>
      <w:numFmt w:val="decimal"/>
      <w:lvlText w:val="%7."/>
      <w:lvlJc w:val="left"/>
      <w:pPr>
        <w:tabs>
          <w:tab w:val="num" w:pos="3314"/>
        </w:tabs>
        <w:ind w:left="3314" w:hanging="360"/>
      </w:pPr>
      <w:rPr>
        <w:rFonts w:hint="default"/>
      </w:rPr>
    </w:lvl>
    <w:lvl w:ilvl="7">
      <w:start w:val="1"/>
      <w:numFmt w:val="lowerLetter"/>
      <w:lvlText w:val="%8."/>
      <w:lvlJc w:val="left"/>
      <w:pPr>
        <w:tabs>
          <w:tab w:val="num" w:pos="3674"/>
        </w:tabs>
        <w:ind w:left="3674" w:hanging="360"/>
      </w:pPr>
      <w:rPr>
        <w:rFonts w:hint="default"/>
      </w:rPr>
    </w:lvl>
    <w:lvl w:ilvl="8">
      <w:start w:val="1"/>
      <w:numFmt w:val="lowerRoman"/>
      <w:lvlText w:val="%9."/>
      <w:lvlJc w:val="left"/>
      <w:pPr>
        <w:tabs>
          <w:tab w:val="num" w:pos="4034"/>
        </w:tabs>
        <w:ind w:left="4034" w:hanging="360"/>
      </w:pPr>
      <w:rPr>
        <w:rFonts w:hint="default"/>
      </w:rPr>
    </w:lvl>
  </w:abstractNum>
  <w:abstractNum w:abstractNumId="33" w15:restartNumberingAfterBreak="0">
    <w:nsid w:val="4C535BD3"/>
    <w:multiLevelType w:val="multilevel"/>
    <w:tmpl w:val="D96A7088"/>
    <w:numStyleLink w:val="ListCapAlpha"/>
  </w:abstractNum>
  <w:abstractNum w:abstractNumId="34" w15:restartNumberingAfterBreak="0">
    <w:nsid w:val="57B03F9E"/>
    <w:multiLevelType w:val="hybridMultilevel"/>
    <w:tmpl w:val="C6008852"/>
    <w:lvl w:ilvl="0" w:tplc="71309CD8">
      <w:start w:val="1"/>
      <w:numFmt w:val="bullet"/>
      <w:lvlText w:val="!"/>
      <w:lvlJc w:val="left"/>
      <w:pPr>
        <w:tabs>
          <w:tab w:val="num" w:pos="284"/>
        </w:tabs>
        <w:ind w:left="284" w:hanging="170"/>
      </w:pPr>
      <w:rPr>
        <w:rFonts w:ascii="Arial Bold" w:hAnsi="Arial Bold" w:hint="default"/>
        <w:b/>
        <w:i w:val="0"/>
        <w:color w:val="000000"/>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lvl>
    <w:lvl w:ilvl="1" w:tplc="04090003" w:tentative="1">
      <w:start w:val="1"/>
      <w:numFmt w:val="bullet"/>
      <w:lvlText w:val="o"/>
      <w:lvlJc w:val="left"/>
      <w:pPr>
        <w:tabs>
          <w:tab w:val="num" w:pos="1497"/>
        </w:tabs>
        <w:ind w:left="1497" w:hanging="360"/>
      </w:pPr>
      <w:rPr>
        <w:rFonts w:ascii="Courier New" w:hAnsi="Courier New" w:cs="Courier New" w:hint="default"/>
      </w:rPr>
    </w:lvl>
    <w:lvl w:ilvl="2" w:tplc="04090005" w:tentative="1">
      <w:start w:val="1"/>
      <w:numFmt w:val="bullet"/>
      <w:lvlText w:val=""/>
      <w:lvlJc w:val="left"/>
      <w:pPr>
        <w:tabs>
          <w:tab w:val="num" w:pos="2217"/>
        </w:tabs>
        <w:ind w:left="2217" w:hanging="360"/>
      </w:pPr>
      <w:rPr>
        <w:rFonts w:ascii="Wingdings" w:hAnsi="Wingdings" w:hint="default"/>
      </w:rPr>
    </w:lvl>
    <w:lvl w:ilvl="3" w:tplc="04090001" w:tentative="1">
      <w:start w:val="1"/>
      <w:numFmt w:val="bullet"/>
      <w:lvlText w:val=""/>
      <w:lvlJc w:val="left"/>
      <w:pPr>
        <w:tabs>
          <w:tab w:val="num" w:pos="2937"/>
        </w:tabs>
        <w:ind w:left="2937" w:hanging="360"/>
      </w:pPr>
      <w:rPr>
        <w:rFonts w:ascii="Symbol" w:hAnsi="Symbol" w:hint="default"/>
      </w:rPr>
    </w:lvl>
    <w:lvl w:ilvl="4" w:tplc="04090003" w:tentative="1">
      <w:start w:val="1"/>
      <w:numFmt w:val="bullet"/>
      <w:lvlText w:val="o"/>
      <w:lvlJc w:val="left"/>
      <w:pPr>
        <w:tabs>
          <w:tab w:val="num" w:pos="3657"/>
        </w:tabs>
        <w:ind w:left="3657" w:hanging="360"/>
      </w:pPr>
      <w:rPr>
        <w:rFonts w:ascii="Courier New" w:hAnsi="Courier New" w:cs="Courier New" w:hint="default"/>
      </w:rPr>
    </w:lvl>
    <w:lvl w:ilvl="5" w:tplc="04090005" w:tentative="1">
      <w:start w:val="1"/>
      <w:numFmt w:val="bullet"/>
      <w:lvlText w:val=""/>
      <w:lvlJc w:val="left"/>
      <w:pPr>
        <w:tabs>
          <w:tab w:val="num" w:pos="4377"/>
        </w:tabs>
        <w:ind w:left="4377" w:hanging="360"/>
      </w:pPr>
      <w:rPr>
        <w:rFonts w:ascii="Wingdings" w:hAnsi="Wingdings" w:hint="default"/>
      </w:rPr>
    </w:lvl>
    <w:lvl w:ilvl="6" w:tplc="04090001" w:tentative="1">
      <w:start w:val="1"/>
      <w:numFmt w:val="bullet"/>
      <w:lvlText w:val=""/>
      <w:lvlJc w:val="left"/>
      <w:pPr>
        <w:tabs>
          <w:tab w:val="num" w:pos="5097"/>
        </w:tabs>
        <w:ind w:left="5097" w:hanging="360"/>
      </w:pPr>
      <w:rPr>
        <w:rFonts w:ascii="Symbol" w:hAnsi="Symbol" w:hint="default"/>
      </w:rPr>
    </w:lvl>
    <w:lvl w:ilvl="7" w:tplc="04090003" w:tentative="1">
      <w:start w:val="1"/>
      <w:numFmt w:val="bullet"/>
      <w:lvlText w:val="o"/>
      <w:lvlJc w:val="left"/>
      <w:pPr>
        <w:tabs>
          <w:tab w:val="num" w:pos="5817"/>
        </w:tabs>
        <w:ind w:left="5817" w:hanging="360"/>
      </w:pPr>
      <w:rPr>
        <w:rFonts w:ascii="Courier New" w:hAnsi="Courier New" w:cs="Courier New" w:hint="default"/>
      </w:rPr>
    </w:lvl>
    <w:lvl w:ilvl="8" w:tplc="04090005" w:tentative="1">
      <w:start w:val="1"/>
      <w:numFmt w:val="bullet"/>
      <w:lvlText w:val=""/>
      <w:lvlJc w:val="left"/>
      <w:pPr>
        <w:tabs>
          <w:tab w:val="num" w:pos="6537"/>
        </w:tabs>
        <w:ind w:left="6537" w:hanging="360"/>
      </w:pPr>
      <w:rPr>
        <w:rFonts w:ascii="Wingdings" w:hAnsi="Wingdings" w:hint="default"/>
      </w:rPr>
    </w:lvl>
  </w:abstractNum>
  <w:abstractNum w:abstractNumId="35" w15:restartNumberingAfterBreak="0">
    <w:nsid w:val="69134266"/>
    <w:multiLevelType w:val="multilevel"/>
    <w:tmpl w:val="2DA450E2"/>
    <w:lvl w:ilvl="0">
      <w:start w:val="1"/>
      <w:numFmt w:val="decimal"/>
      <w:lvlText w:val="%1"/>
      <w:lvlJc w:val="left"/>
      <w:pPr>
        <w:tabs>
          <w:tab w:val="num" w:pos="505"/>
        </w:tabs>
        <w:ind w:left="505" w:hanging="397"/>
      </w:pPr>
      <w:rPr>
        <w:rFonts w:ascii="Arial" w:hAnsi="Arial" w:hint="default"/>
        <w:b w:val="0"/>
        <w:i w:val="0"/>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6" w15:restartNumberingAfterBreak="0">
    <w:nsid w:val="697B65A6"/>
    <w:multiLevelType w:val="multilevel"/>
    <w:tmpl w:val="5EC647C0"/>
    <w:styleLink w:val="Listfeature"/>
    <w:lvl w:ilvl="0">
      <w:start w:val="1"/>
      <w:numFmt w:val="decimal"/>
      <w:pStyle w:val="Featuretextnumberedlist"/>
      <w:lvlText w:val="%1"/>
      <w:lvlJc w:val="left"/>
      <w:pPr>
        <w:tabs>
          <w:tab w:val="num" w:pos="448"/>
        </w:tabs>
        <w:ind w:left="448" w:hanging="340"/>
      </w:pPr>
      <w:rPr>
        <w:rFonts w:ascii="Arial" w:hAnsi="Arial" w:hint="default"/>
        <w:b/>
        <w:i w:val="0"/>
        <w:sz w:val="20"/>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7" w15:restartNumberingAfterBreak="0">
    <w:nsid w:val="6C6814EA"/>
    <w:multiLevelType w:val="hybridMultilevel"/>
    <w:tmpl w:val="2EA84208"/>
    <w:lvl w:ilvl="0" w:tplc="E5A80F6A">
      <w:start w:val="1"/>
      <w:numFmt w:val="bullet"/>
      <w:pStyle w:val="Safetytext"/>
      <w:lvlText w:val=""/>
      <w:lvlPicBulletId w:val="0"/>
      <w:lvlJc w:val="left"/>
      <w:pPr>
        <w:ind w:left="1457" w:hanging="360"/>
      </w:pPr>
      <w:rPr>
        <w:rFonts w:ascii="Symbol" w:hAnsi="Symbol" w:hint="default"/>
        <w:color w:val="auto"/>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38" w15:restartNumberingAfterBreak="0">
    <w:nsid w:val="70094CF2"/>
    <w:multiLevelType w:val="hybridMultilevel"/>
    <w:tmpl w:val="51EAE956"/>
    <w:lvl w:ilvl="0" w:tplc="881E7E78">
      <w:start w:val="1"/>
      <w:numFmt w:val="bullet"/>
      <w:pStyle w:val="Tickbox"/>
      <w:lvlText w:val=""/>
      <w:lvlJc w:val="left"/>
      <w:pPr>
        <w:tabs>
          <w:tab w:val="num" w:pos="340"/>
        </w:tabs>
        <w:ind w:left="340" w:hanging="340"/>
      </w:pPr>
      <w:rPr>
        <w:rFonts w:ascii="Symbol" w:hAnsi="Symbol" w:hint="default"/>
        <w:color w:val="auto"/>
        <w:spacing w:val="40"/>
        <w:position w:val="-2"/>
        <w:sz w:val="32"/>
      </w:rPr>
    </w:lvl>
    <w:lvl w:ilvl="1" w:tplc="481A7FE0" w:tentative="1">
      <w:start w:val="1"/>
      <w:numFmt w:val="bullet"/>
      <w:lvlText w:val="o"/>
      <w:lvlJc w:val="left"/>
      <w:pPr>
        <w:tabs>
          <w:tab w:val="num" w:pos="1440"/>
        </w:tabs>
        <w:ind w:left="1440" w:hanging="360"/>
      </w:pPr>
      <w:rPr>
        <w:rFonts w:ascii="Courier New" w:hAnsi="Courier New" w:cs="Courier New" w:hint="default"/>
      </w:rPr>
    </w:lvl>
    <w:lvl w:ilvl="2" w:tplc="58B4872E" w:tentative="1">
      <w:start w:val="1"/>
      <w:numFmt w:val="bullet"/>
      <w:lvlText w:val=""/>
      <w:lvlJc w:val="left"/>
      <w:pPr>
        <w:tabs>
          <w:tab w:val="num" w:pos="2160"/>
        </w:tabs>
        <w:ind w:left="2160" w:hanging="360"/>
      </w:pPr>
      <w:rPr>
        <w:rFonts w:ascii="Wingdings" w:hAnsi="Wingdings" w:hint="default"/>
      </w:rPr>
    </w:lvl>
    <w:lvl w:ilvl="3" w:tplc="8708E21A" w:tentative="1">
      <w:start w:val="1"/>
      <w:numFmt w:val="bullet"/>
      <w:lvlText w:val=""/>
      <w:lvlJc w:val="left"/>
      <w:pPr>
        <w:tabs>
          <w:tab w:val="num" w:pos="2880"/>
        </w:tabs>
        <w:ind w:left="2880" w:hanging="360"/>
      </w:pPr>
      <w:rPr>
        <w:rFonts w:ascii="Symbol" w:hAnsi="Symbol" w:hint="default"/>
      </w:rPr>
    </w:lvl>
    <w:lvl w:ilvl="4" w:tplc="A6BC0410" w:tentative="1">
      <w:start w:val="1"/>
      <w:numFmt w:val="bullet"/>
      <w:lvlText w:val="o"/>
      <w:lvlJc w:val="left"/>
      <w:pPr>
        <w:tabs>
          <w:tab w:val="num" w:pos="3600"/>
        </w:tabs>
        <w:ind w:left="3600" w:hanging="360"/>
      </w:pPr>
      <w:rPr>
        <w:rFonts w:ascii="Courier New" w:hAnsi="Courier New" w:cs="Courier New" w:hint="default"/>
      </w:rPr>
    </w:lvl>
    <w:lvl w:ilvl="5" w:tplc="53DA4D64" w:tentative="1">
      <w:start w:val="1"/>
      <w:numFmt w:val="bullet"/>
      <w:lvlText w:val=""/>
      <w:lvlJc w:val="left"/>
      <w:pPr>
        <w:tabs>
          <w:tab w:val="num" w:pos="4320"/>
        </w:tabs>
        <w:ind w:left="4320" w:hanging="360"/>
      </w:pPr>
      <w:rPr>
        <w:rFonts w:ascii="Wingdings" w:hAnsi="Wingdings" w:hint="default"/>
      </w:rPr>
    </w:lvl>
    <w:lvl w:ilvl="6" w:tplc="72A46568" w:tentative="1">
      <w:start w:val="1"/>
      <w:numFmt w:val="bullet"/>
      <w:lvlText w:val=""/>
      <w:lvlJc w:val="left"/>
      <w:pPr>
        <w:tabs>
          <w:tab w:val="num" w:pos="5040"/>
        </w:tabs>
        <w:ind w:left="5040" w:hanging="360"/>
      </w:pPr>
      <w:rPr>
        <w:rFonts w:ascii="Symbol" w:hAnsi="Symbol" w:hint="default"/>
      </w:rPr>
    </w:lvl>
    <w:lvl w:ilvl="7" w:tplc="A6D6D5CE" w:tentative="1">
      <w:start w:val="1"/>
      <w:numFmt w:val="bullet"/>
      <w:lvlText w:val="o"/>
      <w:lvlJc w:val="left"/>
      <w:pPr>
        <w:tabs>
          <w:tab w:val="num" w:pos="5760"/>
        </w:tabs>
        <w:ind w:left="5760" w:hanging="360"/>
      </w:pPr>
      <w:rPr>
        <w:rFonts w:ascii="Courier New" w:hAnsi="Courier New" w:cs="Courier New" w:hint="default"/>
      </w:rPr>
    </w:lvl>
    <w:lvl w:ilvl="8" w:tplc="024202B0"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246464C"/>
    <w:multiLevelType w:val="hybridMultilevel"/>
    <w:tmpl w:val="CC208AD4"/>
    <w:lvl w:ilvl="0" w:tplc="D47ACCD6">
      <w:start w:val="1"/>
      <w:numFmt w:val="bullet"/>
      <w:pStyle w:val="Tabletextbullets"/>
      <w:lvlText w:val="●"/>
      <w:lvlJc w:val="left"/>
      <w:pPr>
        <w:tabs>
          <w:tab w:val="num" w:pos="397"/>
        </w:tabs>
        <w:ind w:left="397" w:hanging="397"/>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alibri"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alibri"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alibri"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36E226D"/>
    <w:multiLevelType w:val="multilevel"/>
    <w:tmpl w:val="FD7E7B90"/>
    <w:styleLink w:val="Listalpha"/>
    <w:lvl w:ilvl="0">
      <w:start w:val="1"/>
      <w:numFmt w:val="lowerLetter"/>
      <w:pStyle w:val="Alphalist"/>
      <w:lvlText w:val="%1"/>
      <w:lvlJc w:val="left"/>
      <w:pPr>
        <w:tabs>
          <w:tab w:val="num" w:pos="680"/>
        </w:tabs>
        <w:ind w:left="680" w:hanging="340"/>
      </w:pPr>
      <w:rPr>
        <w:rFonts w:hint="default"/>
        <w:b/>
      </w:rPr>
    </w:lvl>
    <w:lvl w:ilvl="1">
      <w:start w:val="1"/>
      <w:numFmt w:val="lowerLetter"/>
      <w:lvlText w:val="%2)"/>
      <w:lvlJc w:val="left"/>
      <w:pPr>
        <w:tabs>
          <w:tab w:val="num" w:pos="1080"/>
        </w:tabs>
        <w:ind w:left="1080" w:hanging="360"/>
      </w:pPr>
      <w:rPr>
        <w:rFonts w:hint="default"/>
      </w:rPr>
    </w:lvl>
    <w:lvl w:ilvl="2">
      <w:start w:val="1"/>
      <w:numFmt w:val="lowerRoman"/>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lowerLetter"/>
      <w:lvlText w:val="(%5)"/>
      <w:lvlJc w:val="left"/>
      <w:pPr>
        <w:tabs>
          <w:tab w:val="num" w:pos="2160"/>
        </w:tabs>
        <w:ind w:left="2160" w:hanging="360"/>
      </w:pPr>
      <w:rPr>
        <w:rFonts w:hint="default"/>
      </w:rPr>
    </w:lvl>
    <w:lvl w:ilvl="5">
      <w:start w:val="1"/>
      <w:numFmt w:val="lowerRoman"/>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lowerLetter"/>
      <w:lvlText w:val="%8."/>
      <w:lvlJc w:val="left"/>
      <w:pPr>
        <w:tabs>
          <w:tab w:val="num" w:pos="3240"/>
        </w:tabs>
        <w:ind w:left="3240" w:hanging="360"/>
      </w:pPr>
      <w:rPr>
        <w:rFonts w:hint="default"/>
      </w:rPr>
    </w:lvl>
    <w:lvl w:ilvl="8">
      <w:start w:val="1"/>
      <w:numFmt w:val="lowerRoman"/>
      <w:lvlText w:val="%9."/>
      <w:lvlJc w:val="left"/>
      <w:pPr>
        <w:tabs>
          <w:tab w:val="num" w:pos="3600"/>
        </w:tabs>
        <w:ind w:left="3600" w:hanging="360"/>
      </w:pPr>
      <w:rPr>
        <w:rFonts w:hint="default"/>
      </w:rPr>
    </w:lvl>
  </w:abstractNum>
  <w:abstractNum w:abstractNumId="41" w15:restartNumberingAfterBreak="0">
    <w:nsid w:val="75C14484"/>
    <w:multiLevelType w:val="multilevel"/>
    <w:tmpl w:val="790E739C"/>
    <w:lvl w:ilvl="0">
      <w:start w:val="1"/>
      <w:numFmt w:val="decimal"/>
      <w:lvlText w:val="%1"/>
      <w:lvlJc w:val="left"/>
      <w:pPr>
        <w:tabs>
          <w:tab w:val="num" w:pos="397"/>
        </w:tabs>
        <w:ind w:left="397" w:hanging="397"/>
      </w:pPr>
      <w:rPr>
        <w:rFonts w:ascii="Arial" w:hAnsi="Arial" w:hint="default"/>
        <w:b w:val="0"/>
        <w:i w:val="0"/>
        <w:sz w:val="20"/>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2" w15:restartNumberingAfterBreak="0">
    <w:nsid w:val="75E357D0"/>
    <w:multiLevelType w:val="hybridMultilevel"/>
    <w:tmpl w:val="EE7A7C76"/>
    <w:lvl w:ilvl="0" w:tplc="86A612F6">
      <w:start w:val="1"/>
      <w:numFmt w:val="bullet"/>
      <w:lvlText w:val="●"/>
      <w:lvlJc w:val="left"/>
      <w:pPr>
        <w:tabs>
          <w:tab w:val="num" w:pos="505"/>
        </w:tabs>
        <w:ind w:left="505" w:hanging="397"/>
      </w:pPr>
      <w:rPr>
        <w:rFonts w:ascii="Arial" w:hAnsi="Arial" w:hint="default"/>
      </w:rPr>
    </w:lvl>
    <w:lvl w:ilvl="1" w:tplc="DD548C02" w:tentative="1">
      <w:start w:val="1"/>
      <w:numFmt w:val="bullet"/>
      <w:lvlText w:val="o"/>
      <w:lvlJc w:val="left"/>
      <w:pPr>
        <w:tabs>
          <w:tab w:val="num" w:pos="1440"/>
        </w:tabs>
        <w:ind w:left="1440" w:hanging="360"/>
      </w:pPr>
      <w:rPr>
        <w:rFonts w:ascii="Courier New" w:hAnsi="Courier New" w:cs="Calibri" w:hint="default"/>
      </w:rPr>
    </w:lvl>
    <w:lvl w:ilvl="2" w:tplc="D4E0296C" w:tentative="1">
      <w:start w:val="1"/>
      <w:numFmt w:val="bullet"/>
      <w:lvlText w:val=""/>
      <w:lvlJc w:val="left"/>
      <w:pPr>
        <w:tabs>
          <w:tab w:val="num" w:pos="2160"/>
        </w:tabs>
        <w:ind w:left="2160" w:hanging="360"/>
      </w:pPr>
      <w:rPr>
        <w:rFonts w:ascii="Wingdings" w:hAnsi="Wingdings" w:hint="default"/>
      </w:rPr>
    </w:lvl>
    <w:lvl w:ilvl="3" w:tplc="5A76F944" w:tentative="1">
      <w:start w:val="1"/>
      <w:numFmt w:val="bullet"/>
      <w:lvlText w:val=""/>
      <w:lvlJc w:val="left"/>
      <w:pPr>
        <w:tabs>
          <w:tab w:val="num" w:pos="2880"/>
        </w:tabs>
        <w:ind w:left="2880" w:hanging="360"/>
      </w:pPr>
      <w:rPr>
        <w:rFonts w:ascii="Symbol" w:hAnsi="Symbol" w:hint="default"/>
      </w:rPr>
    </w:lvl>
    <w:lvl w:ilvl="4" w:tplc="37A65A2E" w:tentative="1">
      <w:start w:val="1"/>
      <w:numFmt w:val="bullet"/>
      <w:lvlText w:val="o"/>
      <w:lvlJc w:val="left"/>
      <w:pPr>
        <w:tabs>
          <w:tab w:val="num" w:pos="3600"/>
        </w:tabs>
        <w:ind w:left="3600" w:hanging="360"/>
      </w:pPr>
      <w:rPr>
        <w:rFonts w:ascii="Courier New" w:hAnsi="Courier New" w:cs="Calibri" w:hint="default"/>
      </w:rPr>
    </w:lvl>
    <w:lvl w:ilvl="5" w:tplc="26F6031C" w:tentative="1">
      <w:start w:val="1"/>
      <w:numFmt w:val="bullet"/>
      <w:lvlText w:val=""/>
      <w:lvlJc w:val="left"/>
      <w:pPr>
        <w:tabs>
          <w:tab w:val="num" w:pos="4320"/>
        </w:tabs>
        <w:ind w:left="4320" w:hanging="360"/>
      </w:pPr>
      <w:rPr>
        <w:rFonts w:ascii="Wingdings" w:hAnsi="Wingdings" w:hint="default"/>
      </w:rPr>
    </w:lvl>
    <w:lvl w:ilvl="6" w:tplc="B6964056" w:tentative="1">
      <w:start w:val="1"/>
      <w:numFmt w:val="bullet"/>
      <w:lvlText w:val=""/>
      <w:lvlJc w:val="left"/>
      <w:pPr>
        <w:tabs>
          <w:tab w:val="num" w:pos="5040"/>
        </w:tabs>
        <w:ind w:left="5040" w:hanging="360"/>
      </w:pPr>
      <w:rPr>
        <w:rFonts w:ascii="Symbol" w:hAnsi="Symbol" w:hint="default"/>
      </w:rPr>
    </w:lvl>
    <w:lvl w:ilvl="7" w:tplc="9D068E52" w:tentative="1">
      <w:start w:val="1"/>
      <w:numFmt w:val="bullet"/>
      <w:lvlText w:val="o"/>
      <w:lvlJc w:val="left"/>
      <w:pPr>
        <w:tabs>
          <w:tab w:val="num" w:pos="5760"/>
        </w:tabs>
        <w:ind w:left="5760" w:hanging="360"/>
      </w:pPr>
      <w:rPr>
        <w:rFonts w:ascii="Courier New" w:hAnsi="Courier New" w:cs="Calibri" w:hint="default"/>
      </w:rPr>
    </w:lvl>
    <w:lvl w:ilvl="8" w:tplc="8550E214"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83C5FC7"/>
    <w:multiLevelType w:val="multilevel"/>
    <w:tmpl w:val="32C4EE70"/>
    <w:numStyleLink w:val="Listtable"/>
  </w:abstractNum>
  <w:abstractNum w:abstractNumId="44" w15:restartNumberingAfterBreak="0">
    <w:nsid w:val="7B30377C"/>
    <w:multiLevelType w:val="multilevel"/>
    <w:tmpl w:val="8D0EBCFA"/>
    <w:styleLink w:val="Listnum"/>
    <w:lvl w:ilvl="0">
      <w:start w:val="1"/>
      <w:numFmt w:val="decimal"/>
      <w:pStyle w:val="Numberedlist"/>
      <w:lvlText w:val="%1"/>
      <w:lvlJc w:val="left"/>
      <w:pPr>
        <w:tabs>
          <w:tab w:val="num" w:pos="340"/>
        </w:tabs>
        <w:ind w:left="340" w:hanging="340"/>
      </w:pPr>
      <w:rPr>
        <w:rFonts w:ascii="Arial" w:hAnsi="Arial" w:hint="default"/>
        <w:i w:val="0"/>
        <w:sz w:val="20"/>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num w:numId="1">
    <w:abstractNumId w:val="29"/>
  </w:num>
  <w:num w:numId="2">
    <w:abstractNumId w:val="10"/>
  </w:num>
  <w:num w:numId="3">
    <w:abstractNumId w:val="32"/>
  </w:num>
  <w:num w:numId="4">
    <w:abstractNumId w:val="42"/>
  </w:num>
  <w:num w:numId="5">
    <w:abstractNumId w:val="28"/>
  </w:num>
  <w:num w:numId="6">
    <w:abstractNumId w:val="41"/>
  </w:num>
  <w:num w:numId="7">
    <w:abstractNumId w:val="43"/>
  </w:num>
  <w:num w:numId="8">
    <w:abstractNumId w:val="18"/>
  </w:num>
  <w:num w:numId="9">
    <w:abstractNumId w:val="20"/>
  </w:num>
  <w:num w:numId="10">
    <w:abstractNumId w:val="39"/>
  </w:num>
  <w:num w:numId="11">
    <w:abstractNumId w:val="9"/>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6"/>
  </w:num>
  <w:num w:numId="22">
    <w:abstractNumId w:val="19"/>
  </w:num>
  <w:num w:numId="23">
    <w:abstractNumId w:val="14"/>
  </w:num>
  <w:num w:numId="24">
    <w:abstractNumId w:val="30"/>
  </w:num>
  <w:num w:numId="25">
    <w:abstractNumId w:val="35"/>
  </w:num>
  <w:num w:numId="26">
    <w:abstractNumId w:val="40"/>
  </w:num>
  <w:num w:numId="27">
    <w:abstractNumId w:val="12"/>
  </w:num>
  <w:num w:numId="28">
    <w:abstractNumId w:val="44"/>
    <w:lvlOverride w:ilvl="0">
      <w:lvl w:ilvl="0">
        <w:start w:val="1"/>
        <w:numFmt w:val="decimal"/>
        <w:pStyle w:val="Numberedlist"/>
        <w:lvlText w:val="%1"/>
        <w:lvlJc w:val="left"/>
        <w:pPr>
          <w:tabs>
            <w:tab w:val="num" w:pos="340"/>
          </w:tabs>
          <w:ind w:left="340" w:hanging="340"/>
        </w:pPr>
        <w:rPr>
          <w:rFonts w:ascii="Arial" w:hAnsi="Arial" w:hint="default"/>
          <w:b/>
          <w:i w:val="0"/>
          <w:sz w:val="20"/>
        </w:rPr>
      </w:lvl>
    </w:lvlOverride>
  </w:num>
  <w:num w:numId="29">
    <w:abstractNumId w:val="38"/>
  </w:num>
  <w:num w:numId="30">
    <w:abstractNumId w:val="36"/>
  </w:num>
  <w:num w:numId="31">
    <w:abstractNumId w:val="11"/>
  </w:num>
  <w:num w:numId="32">
    <w:abstractNumId w:val="17"/>
  </w:num>
  <w:num w:numId="33">
    <w:abstractNumId w:val="31"/>
  </w:num>
  <w:num w:numId="34">
    <w:abstractNumId w:val="13"/>
  </w:num>
  <w:num w:numId="35">
    <w:abstractNumId w:val="15"/>
  </w:num>
  <w:num w:numId="36">
    <w:abstractNumId w:val="26"/>
  </w:num>
  <w:num w:numId="37">
    <w:abstractNumId w:val="25"/>
  </w:num>
  <w:num w:numId="38">
    <w:abstractNumId w:val="23"/>
  </w:num>
  <w:num w:numId="39">
    <w:abstractNumId w:val="34"/>
  </w:num>
  <w:num w:numId="40">
    <w:abstractNumId w:val="37"/>
  </w:num>
  <w:num w:numId="4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1"/>
  </w:num>
  <w:num w:numId="44">
    <w:abstractNumId w:val="27"/>
  </w:num>
  <w:num w:numId="45">
    <w:abstractNumId w:val="22"/>
  </w:num>
  <w:num w:numId="4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24"/>
  </w:num>
  <w:num w:numId="49">
    <w:abstractNumId w:val="33"/>
  </w:num>
  <w:num w:numId="50">
    <w:abstractNumId w:val="4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7E55"/>
    <w:rsid w:val="000059A2"/>
    <w:rsid w:val="00010A4F"/>
    <w:rsid w:val="00013EBA"/>
    <w:rsid w:val="000234BF"/>
    <w:rsid w:val="00023D16"/>
    <w:rsid w:val="00023D74"/>
    <w:rsid w:val="00031E18"/>
    <w:rsid w:val="00032235"/>
    <w:rsid w:val="00035883"/>
    <w:rsid w:val="00036BC1"/>
    <w:rsid w:val="00037CEF"/>
    <w:rsid w:val="00040310"/>
    <w:rsid w:val="000430BE"/>
    <w:rsid w:val="000461B0"/>
    <w:rsid w:val="00047D2F"/>
    <w:rsid w:val="00050EA6"/>
    <w:rsid w:val="00057FC3"/>
    <w:rsid w:val="0006413A"/>
    <w:rsid w:val="000677FD"/>
    <w:rsid w:val="00072AC9"/>
    <w:rsid w:val="000744CE"/>
    <w:rsid w:val="0007477E"/>
    <w:rsid w:val="000860FD"/>
    <w:rsid w:val="000863CF"/>
    <w:rsid w:val="0008755F"/>
    <w:rsid w:val="00090C99"/>
    <w:rsid w:val="00091221"/>
    <w:rsid w:val="00091569"/>
    <w:rsid w:val="00091F51"/>
    <w:rsid w:val="000947E2"/>
    <w:rsid w:val="00094A2C"/>
    <w:rsid w:val="000A4A0E"/>
    <w:rsid w:val="000A51D6"/>
    <w:rsid w:val="000B2A70"/>
    <w:rsid w:val="000B762E"/>
    <w:rsid w:val="000C2164"/>
    <w:rsid w:val="000D3DAF"/>
    <w:rsid w:val="000D5C2F"/>
    <w:rsid w:val="000D76CD"/>
    <w:rsid w:val="000E116A"/>
    <w:rsid w:val="000E1C6E"/>
    <w:rsid w:val="000E2313"/>
    <w:rsid w:val="000E5A21"/>
    <w:rsid w:val="000E6AF0"/>
    <w:rsid w:val="000F26F7"/>
    <w:rsid w:val="000F371F"/>
    <w:rsid w:val="000F49EF"/>
    <w:rsid w:val="000F795E"/>
    <w:rsid w:val="00100E04"/>
    <w:rsid w:val="001039EA"/>
    <w:rsid w:val="0011204D"/>
    <w:rsid w:val="00117FA8"/>
    <w:rsid w:val="00120D35"/>
    <w:rsid w:val="00126FF5"/>
    <w:rsid w:val="00143EF8"/>
    <w:rsid w:val="00143F13"/>
    <w:rsid w:val="00144E79"/>
    <w:rsid w:val="001500D8"/>
    <w:rsid w:val="00153C84"/>
    <w:rsid w:val="0015790C"/>
    <w:rsid w:val="00160C06"/>
    <w:rsid w:val="00162983"/>
    <w:rsid w:val="001636DF"/>
    <w:rsid w:val="00173167"/>
    <w:rsid w:val="00174D10"/>
    <w:rsid w:val="00182EC4"/>
    <w:rsid w:val="0019211B"/>
    <w:rsid w:val="001A1E28"/>
    <w:rsid w:val="001A43EF"/>
    <w:rsid w:val="001A7A30"/>
    <w:rsid w:val="001B22A3"/>
    <w:rsid w:val="001B6CCC"/>
    <w:rsid w:val="001C7924"/>
    <w:rsid w:val="001D55E7"/>
    <w:rsid w:val="001D59F4"/>
    <w:rsid w:val="001D5F8B"/>
    <w:rsid w:val="001E2588"/>
    <w:rsid w:val="001E39C9"/>
    <w:rsid w:val="001E4534"/>
    <w:rsid w:val="001F0383"/>
    <w:rsid w:val="001F073E"/>
    <w:rsid w:val="001F1087"/>
    <w:rsid w:val="001F405F"/>
    <w:rsid w:val="001F5925"/>
    <w:rsid w:val="00203F57"/>
    <w:rsid w:val="002107D2"/>
    <w:rsid w:val="0021439B"/>
    <w:rsid w:val="00216F49"/>
    <w:rsid w:val="002170D1"/>
    <w:rsid w:val="00224D45"/>
    <w:rsid w:val="00227048"/>
    <w:rsid w:val="00232A87"/>
    <w:rsid w:val="00240E29"/>
    <w:rsid w:val="002431E9"/>
    <w:rsid w:val="00245697"/>
    <w:rsid w:val="00247394"/>
    <w:rsid w:val="00250355"/>
    <w:rsid w:val="002513DB"/>
    <w:rsid w:val="002521E7"/>
    <w:rsid w:val="002531DD"/>
    <w:rsid w:val="00257163"/>
    <w:rsid w:val="0025743E"/>
    <w:rsid w:val="00257573"/>
    <w:rsid w:val="002604C3"/>
    <w:rsid w:val="00262EE8"/>
    <w:rsid w:val="00270E3C"/>
    <w:rsid w:val="0027122E"/>
    <w:rsid w:val="00273018"/>
    <w:rsid w:val="0027434F"/>
    <w:rsid w:val="002755AC"/>
    <w:rsid w:val="00275FD2"/>
    <w:rsid w:val="00277406"/>
    <w:rsid w:val="00277EBC"/>
    <w:rsid w:val="00284176"/>
    <w:rsid w:val="00284CBE"/>
    <w:rsid w:val="00285B46"/>
    <w:rsid w:val="00285E0D"/>
    <w:rsid w:val="00285F4A"/>
    <w:rsid w:val="002866CD"/>
    <w:rsid w:val="00286A51"/>
    <w:rsid w:val="00287AEB"/>
    <w:rsid w:val="00291243"/>
    <w:rsid w:val="002912C3"/>
    <w:rsid w:val="00292C05"/>
    <w:rsid w:val="002A005A"/>
    <w:rsid w:val="002A192A"/>
    <w:rsid w:val="002A25E2"/>
    <w:rsid w:val="002A2FA9"/>
    <w:rsid w:val="002B46F7"/>
    <w:rsid w:val="002B5D8F"/>
    <w:rsid w:val="002C19F9"/>
    <w:rsid w:val="002C2F2C"/>
    <w:rsid w:val="002E7019"/>
    <w:rsid w:val="002F03DF"/>
    <w:rsid w:val="002F1CC4"/>
    <w:rsid w:val="002F3075"/>
    <w:rsid w:val="002F4669"/>
    <w:rsid w:val="002F4C0A"/>
    <w:rsid w:val="002F73CE"/>
    <w:rsid w:val="003012AB"/>
    <w:rsid w:val="003040E8"/>
    <w:rsid w:val="00304F12"/>
    <w:rsid w:val="00311005"/>
    <w:rsid w:val="00311342"/>
    <w:rsid w:val="00312224"/>
    <w:rsid w:val="00323549"/>
    <w:rsid w:val="0032375C"/>
    <w:rsid w:val="0035437F"/>
    <w:rsid w:val="00355BD0"/>
    <w:rsid w:val="00357BF2"/>
    <w:rsid w:val="00364596"/>
    <w:rsid w:val="00366935"/>
    <w:rsid w:val="003676BE"/>
    <w:rsid w:val="00367BBB"/>
    <w:rsid w:val="00375198"/>
    <w:rsid w:val="00376B6C"/>
    <w:rsid w:val="00391B40"/>
    <w:rsid w:val="00391EB7"/>
    <w:rsid w:val="003924C0"/>
    <w:rsid w:val="00392E44"/>
    <w:rsid w:val="003A16FB"/>
    <w:rsid w:val="003A401C"/>
    <w:rsid w:val="003A4C8C"/>
    <w:rsid w:val="003B3E1C"/>
    <w:rsid w:val="003B6CD6"/>
    <w:rsid w:val="003C1D6E"/>
    <w:rsid w:val="003D5ECC"/>
    <w:rsid w:val="003D7A87"/>
    <w:rsid w:val="003E7752"/>
    <w:rsid w:val="003F1E36"/>
    <w:rsid w:val="003F7405"/>
    <w:rsid w:val="00400999"/>
    <w:rsid w:val="0040204D"/>
    <w:rsid w:val="004031FF"/>
    <w:rsid w:val="00410700"/>
    <w:rsid w:val="0041203E"/>
    <w:rsid w:val="004151E9"/>
    <w:rsid w:val="00417C75"/>
    <w:rsid w:val="00417E55"/>
    <w:rsid w:val="00420626"/>
    <w:rsid w:val="004211E8"/>
    <w:rsid w:val="00424B95"/>
    <w:rsid w:val="00425849"/>
    <w:rsid w:val="004263EB"/>
    <w:rsid w:val="004273A4"/>
    <w:rsid w:val="004343AD"/>
    <w:rsid w:val="004350F3"/>
    <w:rsid w:val="00444A4D"/>
    <w:rsid w:val="00445A8A"/>
    <w:rsid w:val="0044651E"/>
    <w:rsid w:val="00453B9A"/>
    <w:rsid w:val="004560ED"/>
    <w:rsid w:val="004563C0"/>
    <w:rsid w:val="00462C99"/>
    <w:rsid w:val="00471CD7"/>
    <w:rsid w:val="004726D0"/>
    <w:rsid w:val="0047289F"/>
    <w:rsid w:val="0047613B"/>
    <w:rsid w:val="0047728C"/>
    <w:rsid w:val="004816B0"/>
    <w:rsid w:val="00483008"/>
    <w:rsid w:val="00490226"/>
    <w:rsid w:val="00490A14"/>
    <w:rsid w:val="00491B71"/>
    <w:rsid w:val="00491C42"/>
    <w:rsid w:val="00492704"/>
    <w:rsid w:val="00494424"/>
    <w:rsid w:val="004970DE"/>
    <w:rsid w:val="004A08A3"/>
    <w:rsid w:val="004A629C"/>
    <w:rsid w:val="004A6E31"/>
    <w:rsid w:val="004B0DFB"/>
    <w:rsid w:val="004B142E"/>
    <w:rsid w:val="004B524E"/>
    <w:rsid w:val="004B641B"/>
    <w:rsid w:val="004C2C9A"/>
    <w:rsid w:val="004C3A7E"/>
    <w:rsid w:val="004D0A9F"/>
    <w:rsid w:val="004D2FFF"/>
    <w:rsid w:val="004D6C07"/>
    <w:rsid w:val="004F1794"/>
    <w:rsid w:val="004F7E33"/>
    <w:rsid w:val="00503AA5"/>
    <w:rsid w:val="00505FE1"/>
    <w:rsid w:val="0050610A"/>
    <w:rsid w:val="0050652C"/>
    <w:rsid w:val="00507603"/>
    <w:rsid w:val="005118CF"/>
    <w:rsid w:val="00515DDC"/>
    <w:rsid w:val="00515E03"/>
    <w:rsid w:val="00523871"/>
    <w:rsid w:val="00526861"/>
    <w:rsid w:val="00536EDA"/>
    <w:rsid w:val="005510C9"/>
    <w:rsid w:val="00552433"/>
    <w:rsid w:val="005536C2"/>
    <w:rsid w:val="00556E8B"/>
    <w:rsid w:val="00571CDE"/>
    <w:rsid w:val="005743D8"/>
    <w:rsid w:val="00581BBB"/>
    <w:rsid w:val="00581CF8"/>
    <w:rsid w:val="005852CD"/>
    <w:rsid w:val="0058751D"/>
    <w:rsid w:val="00594226"/>
    <w:rsid w:val="005A0B94"/>
    <w:rsid w:val="005B0F57"/>
    <w:rsid w:val="005B1A9F"/>
    <w:rsid w:val="005C69E5"/>
    <w:rsid w:val="005D0598"/>
    <w:rsid w:val="005D1448"/>
    <w:rsid w:val="005D1C1C"/>
    <w:rsid w:val="005D1EB3"/>
    <w:rsid w:val="005E2758"/>
    <w:rsid w:val="005E2D7E"/>
    <w:rsid w:val="005E4761"/>
    <w:rsid w:val="005E5641"/>
    <w:rsid w:val="005E5EF3"/>
    <w:rsid w:val="005E676F"/>
    <w:rsid w:val="005F0F0B"/>
    <w:rsid w:val="005F4972"/>
    <w:rsid w:val="00603D9F"/>
    <w:rsid w:val="00605EE8"/>
    <w:rsid w:val="006068BC"/>
    <w:rsid w:val="00611726"/>
    <w:rsid w:val="00615D6C"/>
    <w:rsid w:val="0062222C"/>
    <w:rsid w:val="00627E62"/>
    <w:rsid w:val="00630C6C"/>
    <w:rsid w:val="0063199A"/>
    <w:rsid w:val="006328AB"/>
    <w:rsid w:val="00641AC4"/>
    <w:rsid w:val="00646CC8"/>
    <w:rsid w:val="0064736B"/>
    <w:rsid w:val="00647F90"/>
    <w:rsid w:val="00655371"/>
    <w:rsid w:val="00655DD2"/>
    <w:rsid w:val="0065670A"/>
    <w:rsid w:val="006629D1"/>
    <w:rsid w:val="006639D9"/>
    <w:rsid w:val="00671C03"/>
    <w:rsid w:val="006725BE"/>
    <w:rsid w:val="00681423"/>
    <w:rsid w:val="006814C6"/>
    <w:rsid w:val="006820A8"/>
    <w:rsid w:val="00683838"/>
    <w:rsid w:val="00684EEF"/>
    <w:rsid w:val="0069198B"/>
    <w:rsid w:val="00696C3E"/>
    <w:rsid w:val="006A3572"/>
    <w:rsid w:val="006A7038"/>
    <w:rsid w:val="006B66E7"/>
    <w:rsid w:val="006D005B"/>
    <w:rsid w:val="006E17F0"/>
    <w:rsid w:val="006E3F5A"/>
    <w:rsid w:val="006F2379"/>
    <w:rsid w:val="006F3EF3"/>
    <w:rsid w:val="00703C56"/>
    <w:rsid w:val="0071377B"/>
    <w:rsid w:val="00715570"/>
    <w:rsid w:val="00722C1D"/>
    <w:rsid w:val="007244B3"/>
    <w:rsid w:val="00726559"/>
    <w:rsid w:val="00727CC0"/>
    <w:rsid w:val="00731460"/>
    <w:rsid w:val="00732BB2"/>
    <w:rsid w:val="00740B18"/>
    <w:rsid w:val="00751265"/>
    <w:rsid w:val="0075200F"/>
    <w:rsid w:val="007538C6"/>
    <w:rsid w:val="0076439F"/>
    <w:rsid w:val="00764D11"/>
    <w:rsid w:val="00767848"/>
    <w:rsid w:val="00770D5E"/>
    <w:rsid w:val="00770E05"/>
    <w:rsid w:val="00770E40"/>
    <w:rsid w:val="00771E18"/>
    <w:rsid w:val="007817EE"/>
    <w:rsid w:val="0078281A"/>
    <w:rsid w:val="00792729"/>
    <w:rsid w:val="007938B8"/>
    <w:rsid w:val="00796206"/>
    <w:rsid w:val="0079733B"/>
    <w:rsid w:val="007A4655"/>
    <w:rsid w:val="007B2178"/>
    <w:rsid w:val="007B4306"/>
    <w:rsid w:val="007B521A"/>
    <w:rsid w:val="007C467E"/>
    <w:rsid w:val="007D288C"/>
    <w:rsid w:val="007D5882"/>
    <w:rsid w:val="007E3CF1"/>
    <w:rsid w:val="007E5F2D"/>
    <w:rsid w:val="007F1E88"/>
    <w:rsid w:val="007F269F"/>
    <w:rsid w:val="007F26CD"/>
    <w:rsid w:val="00802E24"/>
    <w:rsid w:val="00803432"/>
    <w:rsid w:val="008041EF"/>
    <w:rsid w:val="00804965"/>
    <w:rsid w:val="00807DCA"/>
    <w:rsid w:val="00821673"/>
    <w:rsid w:val="008226BC"/>
    <w:rsid w:val="00836F12"/>
    <w:rsid w:val="00837382"/>
    <w:rsid w:val="00837BCE"/>
    <w:rsid w:val="00854C76"/>
    <w:rsid w:val="00862CBD"/>
    <w:rsid w:val="00863A35"/>
    <w:rsid w:val="0086644D"/>
    <w:rsid w:val="00870439"/>
    <w:rsid w:val="00874E63"/>
    <w:rsid w:val="0088036A"/>
    <w:rsid w:val="00881A25"/>
    <w:rsid w:val="00883F9E"/>
    <w:rsid w:val="00887E6E"/>
    <w:rsid w:val="00892321"/>
    <w:rsid w:val="00893D32"/>
    <w:rsid w:val="00893E14"/>
    <w:rsid w:val="008955CA"/>
    <w:rsid w:val="008A1D46"/>
    <w:rsid w:val="008A4D78"/>
    <w:rsid w:val="008A5DAD"/>
    <w:rsid w:val="008B0132"/>
    <w:rsid w:val="008B7115"/>
    <w:rsid w:val="008B73C7"/>
    <w:rsid w:val="008B7882"/>
    <w:rsid w:val="008C32D6"/>
    <w:rsid w:val="008D02F0"/>
    <w:rsid w:val="008D16E0"/>
    <w:rsid w:val="008D29FB"/>
    <w:rsid w:val="008D66B7"/>
    <w:rsid w:val="008E17F9"/>
    <w:rsid w:val="008E70FC"/>
    <w:rsid w:val="008F44FA"/>
    <w:rsid w:val="00900BDB"/>
    <w:rsid w:val="00901781"/>
    <w:rsid w:val="00906AF2"/>
    <w:rsid w:val="009129F0"/>
    <w:rsid w:val="00922147"/>
    <w:rsid w:val="0092600F"/>
    <w:rsid w:val="00930220"/>
    <w:rsid w:val="00934269"/>
    <w:rsid w:val="00936BD2"/>
    <w:rsid w:val="00937BD3"/>
    <w:rsid w:val="00940020"/>
    <w:rsid w:val="009424F1"/>
    <w:rsid w:val="00943E4D"/>
    <w:rsid w:val="00946FF4"/>
    <w:rsid w:val="00950CA2"/>
    <w:rsid w:val="009527DB"/>
    <w:rsid w:val="00954990"/>
    <w:rsid w:val="00954FB4"/>
    <w:rsid w:val="00955481"/>
    <w:rsid w:val="0095557A"/>
    <w:rsid w:val="00960876"/>
    <w:rsid w:val="009625DA"/>
    <w:rsid w:val="00963A55"/>
    <w:rsid w:val="009750A2"/>
    <w:rsid w:val="00981430"/>
    <w:rsid w:val="00981740"/>
    <w:rsid w:val="00981A68"/>
    <w:rsid w:val="00983812"/>
    <w:rsid w:val="009860B1"/>
    <w:rsid w:val="0098621A"/>
    <w:rsid w:val="00987FCD"/>
    <w:rsid w:val="0099123E"/>
    <w:rsid w:val="0099168A"/>
    <w:rsid w:val="0099269D"/>
    <w:rsid w:val="00993CA5"/>
    <w:rsid w:val="00994FCB"/>
    <w:rsid w:val="00995B17"/>
    <w:rsid w:val="00995F73"/>
    <w:rsid w:val="009B53BB"/>
    <w:rsid w:val="009C1F3B"/>
    <w:rsid w:val="009C496F"/>
    <w:rsid w:val="009C49BD"/>
    <w:rsid w:val="009D1737"/>
    <w:rsid w:val="009D54C6"/>
    <w:rsid w:val="009D6FAF"/>
    <w:rsid w:val="009E5E0B"/>
    <w:rsid w:val="009F5F2A"/>
    <w:rsid w:val="009F76E0"/>
    <w:rsid w:val="00A00359"/>
    <w:rsid w:val="00A01E80"/>
    <w:rsid w:val="00A0274A"/>
    <w:rsid w:val="00A05F2B"/>
    <w:rsid w:val="00A1024C"/>
    <w:rsid w:val="00A13EE6"/>
    <w:rsid w:val="00A16626"/>
    <w:rsid w:val="00A208CF"/>
    <w:rsid w:val="00A221C0"/>
    <w:rsid w:val="00A279C8"/>
    <w:rsid w:val="00A36D47"/>
    <w:rsid w:val="00A424D7"/>
    <w:rsid w:val="00A43E9B"/>
    <w:rsid w:val="00A46915"/>
    <w:rsid w:val="00A46C3C"/>
    <w:rsid w:val="00A561E4"/>
    <w:rsid w:val="00A57A51"/>
    <w:rsid w:val="00A60A51"/>
    <w:rsid w:val="00A611EE"/>
    <w:rsid w:val="00A65B88"/>
    <w:rsid w:val="00A707A1"/>
    <w:rsid w:val="00A859E1"/>
    <w:rsid w:val="00A945FC"/>
    <w:rsid w:val="00AA5809"/>
    <w:rsid w:val="00AB7C93"/>
    <w:rsid w:val="00AC27DD"/>
    <w:rsid w:val="00AC4DE4"/>
    <w:rsid w:val="00AC586C"/>
    <w:rsid w:val="00AC73B8"/>
    <w:rsid w:val="00AD1661"/>
    <w:rsid w:val="00AD1D8A"/>
    <w:rsid w:val="00AD62E1"/>
    <w:rsid w:val="00AE5593"/>
    <w:rsid w:val="00AF3A1F"/>
    <w:rsid w:val="00AF78DA"/>
    <w:rsid w:val="00B0068A"/>
    <w:rsid w:val="00B12148"/>
    <w:rsid w:val="00B12C15"/>
    <w:rsid w:val="00B14A99"/>
    <w:rsid w:val="00B160BB"/>
    <w:rsid w:val="00B20442"/>
    <w:rsid w:val="00B23E1A"/>
    <w:rsid w:val="00B26E73"/>
    <w:rsid w:val="00B27344"/>
    <w:rsid w:val="00B31E29"/>
    <w:rsid w:val="00B320A3"/>
    <w:rsid w:val="00B4496F"/>
    <w:rsid w:val="00B50B70"/>
    <w:rsid w:val="00B5483C"/>
    <w:rsid w:val="00B62436"/>
    <w:rsid w:val="00B66222"/>
    <w:rsid w:val="00B71412"/>
    <w:rsid w:val="00B72EE7"/>
    <w:rsid w:val="00B767AA"/>
    <w:rsid w:val="00B80B7F"/>
    <w:rsid w:val="00B819B5"/>
    <w:rsid w:val="00B844B5"/>
    <w:rsid w:val="00B87336"/>
    <w:rsid w:val="00B87727"/>
    <w:rsid w:val="00B92F5C"/>
    <w:rsid w:val="00BA0903"/>
    <w:rsid w:val="00BA230B"/>
    <w:rsid w:val="00BA38BE"/>
    <w:rsid w:val="00BA4F02"/>
    <w:rsid w:val="00BB03B3"/>
    <w:rsid w:val="00BB3490"/>
    <w:rsid w:val="00BB594A"/>
    <w:rsid w:val="00BB6998"/>
    <w:rsid w:val="00BC0062"/>
    <w:rsid w:val="00BD2402"/>
    <w:rsid w:val="00BD3896"/>
    <w:rsid w:val="00BD4C90"/>
    <w:rsid w:val="00BE5F72"/>
    <w:rsid w:val="00BF33F9"/>
    <w:rsid w:val="00BF38E9"/>
    <w:rsid w:val="00C0565F"/>
    <w:rsid w:val="00C107B0"/>
    <w:rsid w:val="00C10FB8"/>
    <w:rsid w:val="00C113B4"/>
    <w:rsid w:val="00C11B8A"/>
    <w:rsid w:val="00C30F0F"/>
    <w:rsid w:val="00C3463A"/>
    <w:rsid w:val="00C3487E"/>
    <w:rsid w:val="00C51AAC"/>
    <w:rsid w:val="00C52909"/>
    <w:rsid w:val="00C56DFC"/>
    <w:rsid w:val="00C64FF6"/>
    <w:rsid w:val="00C66F18"/>
    <w:rsid w:val="00C67292"/>
    <w:rsid w:val="00C8165E"/>
    <w:rsid w:val="00C821F6"/>
    <w:rsid w:val="00C84AA0"/>
    <w:rsid w:val="00C8662E"/>
    <w:rsid w:val="00C96316"/>
    <w:rsid w:val="00CB16DB"/>
    <w:rsid w:val="00CB45A4"/>
    <w:rsid w:val="00CB6072"/>
    <w:rsid w:val="00CB70A1"/>
    <w:rsid w:val="00CC1A31"/>
    <w:rsid w:val="00CC7463"/>
    <w:rsid w:val="00CD1CCD"/>
    <w:rsid w:val="00CD1F2A"/>
    <w:rsid w:val="00CD3791"/>
    <w:rsid w:val="00CD3F2B"/>
    <w:rsid w:val="00CD72FF"/>
    <w:rsid w:val="00CE2FFF"/>
    <w:rsid w:val="00CE3C86"/>
    <w:rsid w:val="00CE4766"/>
    <w:rsid w:val="00CE4E35"/>
    <w:rsid w:val="00CE531B"/>
    <w:rsid w:val="00CF49A3"/>
    <w:rsid w:val="00D06BA9"/>
    <w:rsid w:val="00D07A57"/>
    <w:rsid w:val="00D10D76"/>
    <w:rsid w:val="00D13FF2"/>
    <w:rsid w:val="00D14D48"/>
    <w:rsid w:val="00D30CDB"/>
    <w:rsid w:val="00D32000"/>
    <w:rsid w:val="00D32F65"/>
    <w:rsid w:val="00D41BA3"/>
    <w:rsid w:val="00D47679"/>
    <w:rsid w:val="00D535CE"/>
    <w:rsid w:val="00D538A7"/>
    <w:rsid w:val="00D57577"/>
    <w:rsid w:val="00D7093A"/>
    <w:rsid w:val="00D715D4"/>
    <w:rsid w:val="00D71901"/>
    <w:rsid w:val="00D71BD0"/>
    <w:rsid w:val="00D831C1"/>
    <w:rsid w:val="00D878CF"/>
    <w:rsid w:val="00D97D4A"/>
    <w:rsid w:val="00DA2BA9"/>
    <w:rsid w:val="00DA2BD0"/>
    <w:rsid w:val="00DB4003"/>
    <w:rsid w:val="00DB46E3"/>
    <w:rsid w:val="00DC22AF"/>
    <w:rsid w:val="00DC3CCB"/>
    <w:rsid w:val="00DC4E48"/>
    <w:rsid w:val="00DD4121"/>
    <w:rsid w:val="00DD7D05"/>
    <w:rsid w:val="00DE2070"/>
    <w:rsid w:val="00DE25A5"/>
    <w:rsid w:val="00DE50D9"/>
    <w:rsid w:val="00DF01D8"/>
    <w:rsid w:val="00DF0A61"/>
    <w:rsid w:val="00DF3971"/>
    <w:rsid w:val="00DF4A4C"/>
    <w:rsid w:val="00E0161D"/>
    <w:rsid w:val="00E03918"/>
    <w:rsid w:val="00E064ED"/>
    <w:rsid w:val="00E06C1B"/>
    <w:rsid w:val="00E078C8"/>
    <w:rsid w:val="00E11F00"/>
    <w:rsid w:val="00E1572F"/>
    <w:rsid w:val="00E20405"/>
    <w:rsid w:val="00E20CFE"/>
    <w:rsid w:val="00E20F53"/>
    <w:rsid w:val="00E20F8A"/>
    <w:rsid w:val="00E3057B"/>
    <w:rsid w:val="00E329BA"/>
    <w:rsid w:val="00E348E1"/>
    <w:rsid w:val="00E348EF"/>
    <w:rsid w:val="00E35769"/>
    <w:rsid w:val="00E35E85"/>
    <w:rsid w:val="00E3712B"/>
    <w:rsid w:val="00E43AFD"/>
    <w:rsid w:val="00E45485"/>
    <w:rsid w:val="00E50AFC"/>
    <w:rsid w:val="00E53375"/>
    <w:rsid w:val="00E564C5"/>
    <w:rsid w:val="00E57DF5"/>
    <w:rsid w:val="00E63828"/>
    <w:rsid w:val="00E64A72"/>
    <w:rsid w:val="00E67E4F"/>
    <w:rsid w:val="00E717BB"/>
    <w:rsid w:val="00E80137"/>
    <w:rsid w:val="00E837EA"/>
    <w:rsid w:val="00E8728E"/>
    <w:rsid w:val="00E94D13"/>
    <w:rsid w:val="00E96DC4"/>
    <w:rsid w:val="00E9721C"/>
    <w:rsid w:val="00EA091D"/>
    <w:rsid w:val="00EA1E3E"/>
    <w:rsid w:val="00EB175C"/>
    <w:rsid w:val="00EC43E8"/>
    <w:rsid w:val="00EC4E68"/>
    <w:rsid w:val="00EC4FD6"/>
    <w:rsid w:val="00EC7688"/>
    <w:rsid w:val="00ED2058"/>
    <w:rsid w:val="00ED7FFE"/>
    <w:rsid w:val="00EE3167"/>
    <w:rsid w:val="00EE4756"/>
    <w:rsid w:val="00EE72D9"/>
    <w:rsid w:val="00EF1AE5"/>
    <w:rsid w:val="00EF1E73"/>
    <w:rsid w:val="00EF5C22"/>
    <w:rsid w:val="00EF69EC"/>
    <w:rsid w:val="00F004C8"/>
    <w:rsid w:val="00F0054D"/>
    <w:rsid w:val="00F00C49"/>
    <w:rsid w:val="00F108D8"/>
    <w:rsid w:val="00F13364"/>
    <w:rsid w:val="00F1495B"/>
    <w:rsid w:val="00F1621A"/>
    <w:rsid w:val="00F201F0"/>
    <w:rsid w:val="00F20B13"/>
    <w:rsid w:val="00F219E0"/>
    <w:rsid w:val="00F22BF8"/>
    <w:rsid w:val="00F23D20"/>
    <w:rsid w:val="00F24505"/>
    <w:rsid w:val="00F26D3F"/>
    <w:rsid w:val="00F34FD9"/>
    <w:rsid w:val="00F3500E"/>
    <w:rsid w:val="00F35EBA"/>
    <w:rsid w:val="00F464E8"/>
    <w:rsid w:val="00F47258"/>
    <w:rsid w:val="00F47F0F"/>
    <w:rsid w:val="00F5612F"/>
    <w:rsid w:val="00F56BD5"/>
    <w:rsid w:val="00F60093"/>
    <w:rsid w:val="00F6196E"/>
    <w:rsid w:val="00F63FE2"/>
    <w:rsid w:val="00F645C2"/>
    <w:rsid w:val="00F651C9"/>
    <w:rsid w:val="00F65C75"/>
    <w:rsid w:val="00F67B5F"/>
    <w:rsid w:val="00F72D69"/>
    <w:rsid w:val="00F75275"/>
    <w:rsid w:val="00F76420"/>
    <w:rsid w:val="00F83B3A"/>
    <w:rsid w:val="00F86D19"/>
    <w:rsid w:val="00F876E7"/>
    <w:rsid w:val="00F90574"/>
    <w:rsid w:val="00F91F13"/>
    <w:rsid w:val="00F97416"/>
    <w:rsid w:val="00FA31AF"/>
    <w:rsid w:val="00FA4E03"/>
    <w:rsid w:val="00FB0CD9"/>
    <w:rsid w:val="00FC4848"/>
    <w:rsid w:val="00FC5B77"/>
    <w:rsid w:val="00FD004A"/>
    <w:rsid w:val="00FD3AB5"/>
    <w:rsid w:val="00FD3ECC"/>
    <w:rsid w:val="00FD45B4"/>
    <w:rsid w:val="00FD5167"/>
    <w:rsid w:val="00FD671D"/>
    <w:rsid w:val="00FD69A4"/>
    <w:rsid w:val="00FE5CCF"/>
    <w:rsid w:val="00FF0192"/>
    <w:rsid w:val="00FF0991"/>
    <w:rsid w:val="00FF3038"/>
    <w:rsid w:val="00FF3C07"/>
    <w:rsid w:val="00FF5D0E"/>
    <w:rsid w:val="00FF69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15:docId w15:val="{9C9124DF-AA92-48C9-A188-F053C955D1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2A2FA9"/>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9C071C"/>
    <w:rPr>
      <w:rFonts w:ascii="Arial" w:hAnsi="Arial"/>
    </w:rPr>
    <w:tblP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link w:val="FooterChar"/>
    <w:rsid w:val="007C467E"/>
    <w:rPr>
      <w:rFonts w:ascii="Arial" w:hAnsi="Arial"/>
      <w:sz w:val="16"/>
      <w:szCs w:val="24"/>
      <w:lang w:eastAsia="en-US"/>
    </w:rPr>
  </w:style>
  <w:style w:type="paragraph" w:styleId="Header">
    <w:name w:val="header"/>
    <w:rsid w:val="00D30CDB"/>
    <w:pPr>
      <w:ind w:left="6521"/>
      <w:jc w:val="right"/>
    </w:pPr>
    <w:rPr>
      <w:rFonts w:ascii="Arial" w:hAnsi="Arial"/>
      <w:sz w:val="16"/>
      <w:szCs w:val="24"/>
      <w:lang w:eastAsia="en-US"/>
    </w:rPr>
  </w:style>
  <w:style w:type="paragraph" w:customStyle="1" w:styleId="Unithead">
    <w:name w:val="Unit head"/>
    <w:next w:val="Normal"/>
    <w:qFormat/>
    <w:rsid w:val="008D66B7"/>
    <w:pPr>
      <w:tabs>
        <w:tab w:val="right" w:pos="9639"/>
      </w:tabs>
      <w:spacing w:before="500"/>
      <w:jc w:val="right"/>
    </w:pPr>
    <w:rPr>
      <w:rFonts w:ascii="Arial" w:hAnsi="Arial"/>
      <w:b/>
      <w:color w:val="FFFFFF"/>
      <w:sz w:val="30"/>
      <w:szCs w:val="50"/>
    </w:rPr>
  </w:style>
  <w:style w:type="paragraph" w:customStyle="1" w:styleId="BodyText1">
    <w:name w:val="Body Text1"/>
    <w:qFormat/>
    <w:rsid w:val="00630C6C"/>
    <w:pPr>
      <w:spacing w:before="120" w:after="120" w:line="240" w:lineRule="atLeast"/>
    </w:pPr>
    <w:rPr>
      <w:rFonts w:ascii="Arial" w:hAnsi="Arial" w:cs="Arial"/>
      <w:szCs w:val="24"/>
      <w:lang w:eastAsia="en-US"/>
    </w:rPr>
  </w:style>
  <w:style w:type="paragraph" w:customStyle="1" w:styleId="Unithead2lines">
    <w:name w:val="Unit head 2 lines"/>
    <w:basedOn w:val="Unithead"/>
    <w:qFormat/>
    <w:rsid w:val="008D66B7"/>
    <w:pPr>
      <w:spacing w:before="200" w:line="320" w:lineRule="exact"/>
    </w:pPr>
  </w:style>
  <w:style w:type="character" w:styleId="PageNumber">
    <w:name w:val="page number"/>
    <w:rsid w:val="00250355"/>
    <w:rPr>
      <w:rFonts w:ascii="Arial" w:hAnsi="Arial"/>
      <w:sz w:val="20"/>
    </w:rPr>
  </w:style>
  <w:style w:type="paragraph" w:customStyle="1" w:styleId="Ahead">
    <w:name w:val="A head"/>
    <w:next w:val="BodyText1"/>
    <w:qFormat/>
    <w:rsid w:val="001D55E7"/>
    <w:pPr>
      <w:keepNext/>
      <w:spacing w:before="240" w:after="120" w:line="280" w:lineRule="atLeast"/>
    </w:pPr>
    <w:rPr>
      <w:rFonts w:ascii="Arial" w:hAnsi="Arial"/>
      <w:b/>
      <w:sz w:val="28"/>
      <w:szCs w:val="24"/>
      <w:lang w:eastAsia="en-US"/>
    </w:rPr>
  </w:style>
  <w:style w:type="paragraph" w:customStyle="1" w:styleId="Bhead">
    <w:name w:val="B head"/>
    <w:next w:val="BodyText1"/>
    <w:qFormat/>
    <w:rsid w:val="00C67292"/>
    <w:pPr>
      <w:keepNext/>
      <w:spacing w:before="240" w:after="120" w:line="240" w:lineRule="atLeast"/>
    </w:pPr>
    <w:rPr>
      <w:rFonts w:ascii="Arial" w:hAnsi="Arial" w:cs="Arial"/>
      <w:b/>
      <w:sz w:val="24"/>
      <w:szCs w:val="24"/>
      <w:lang w:eastAsia="en-US"/>
    </w:rPr>
  </w:style>
  <w:style w:type="paragraph" w:customStyle="1" w:styleId="Chead">
    <w:name w:val="C head"/>
    <w:next w:val="BodyText1"/>
    <w:qFormat/>
    <w:rsid w:val="001F1087"/>
    <w:pPr>
      <w:keepNext/>
      <w:spacing w:before="180" w:after="120"/>
    </w:pPr>
    <w:rPr>
      <w:rFonts w:ascii="Arial Bold" w:hAnsi="Arial Bold" w:cs="Arial"/>
      <w:b/>
      <w:szCs w:val="24"/>
      <w:lang w:eastAsia="en-US"/>
    </w:rPr>
  </w:style>
  <w:style w:type="paragraph" w:customStyle="1" w:styleId="Bullets">
    <w:name w:val="Bullets"/>
    <w:qFormat/>
    <w:rsid w:val="00B87727"/>
    <w:pPr>
      <w:numPr>
        <w:numId w:val="9"/>
      </w:numPr>
      <w:tabs>
        <w:tab w:val="clear" w:pos="397"/>
      </w:tabs>
      <w:spacing w:before="60" w:after="60" w:line="240" w:lineRule="atLeast"/>
      <w:ind w:left="340" w:hanging="340"/>
    </w:pPr>
    <w:rPr>
      <w:rFonts w:ascii="Arial" w:hAnsi="Arial" w:cs="Arial"/>
      <w:szCs w:val="24"/>
      <w:lang w:eastAsia="en-US"/>
    </w:rPr>
  </w:style>
  <w:style w:type="paragraph" w:customStyle="1" w:styleId="Tablehead">
    <w:name w:val="Table head"/>
    <w:next w:val="Tabletext"/>
    <w:qFormat/>
    <w:rsid w:val="00100E04"/>
    <w:pPr>
      <w:spacing w:before="80" w:after="60"/>
    </w:pPr>
    <w:rPr>
      <w:rFonts w:ascii="Arial" w:hAnsi="Arial" w:cs="Arial"/>
      <w:b/>
      <w:szCs w:val="24"/>
      <w:lang w:eastAsia="en-US"/>
    </w:rPr>
  </w:style>
  <w:style w:type="paragraph" w:customStyle="1" w:styleId="Tabletext">
    <w:name w:val="Table text"/>
    <w:qFormat/>
    <w:rsid w:val="00B71C6C"/>
    <w:pPr>
      <w:spacing w:before="80" w:after="60" w:line="240" w:lineRule="atLeast"/>
    </w:pPr>
    <w:rPr>
      <w:rFonts w:ascii="Arial" w:hAnsi="Arial" w:cs="Arial"/>
      <w:szCs w:val="24"/>
      <w:lang w:eastAsia="en-US"/>
    </w:rPr>
  </w:style>
  <w:style w:type="paragraph" w:customStyle="1" w:styleId="Tabletextbullets">
    <w:name w:val="Table text bullets"/>
    <w:qFormat/>
    <w:rsid w:val="00767848"/>
    <w:pPr>
      <w:numPr>
        <w:numId w:val="10"/>
      </w:numPr>
      <w:tabs>
        <w:tab w:val="clear" w:pos="397"/>
        <w:tab w:val="left" w:pos="340"/>
      </w:tabs>
      <w:spacing w:before="80" w:after="60" w:line="240" w:lineRule="atLeast"/>
      <w:ind w:left="340" w:hanging="340"/>
    </w:pPr>
    <w:rPr>
      <w:rFonts w:ascii="Arial" w:hAnsi="Arial" w:cs="Arial"/>
      <w:szCs w:val="24"/>
      <w:lang w:eastAsia="en-US"/>
    </w:rPr>
  </w:style>
  <w:style w:type="paragraph" w:customStyle="1" w:styleId="Tabletextnumberedlist">
    <w:name w:val="Table text numbered list"/>
    <w:qFormat/>
    <w:rsid w:val="00392E44"/>
    <w:pPr>
      <w:numPr>
        <w:numId w:val="45"/>
      </w:numPr>
      <w:spacing w:before="80" w:after="60" w:line="240" w:lineRule="atLeast"/>
    </w:pPr>
    <w:rPr>
      <w:rFonts w:ascii="Arial" w:hAnsi="Arial" w:cs="Arial"/>
      <w:szCs w:val="24"/>
      <w:lang w:eastAsia="en-US"/>
    </w:rPr>
  </w:style>
  <w:style w:type="table" w:customStyle="1" w:styleId="Table3">
    <w:name w:val="Table 3"/>
    <w:basedOn w:val="TableNormal"/>
    <w:rsid w:val="00F56BD5"/>
    <w:rPr>
      <w:rFonts w:ascii="Arial" w:hAnsi="Arial"/>
    </w:rPr>
    <w:tblP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Col">
      <w:tblPr/>
      <w:tcPr>
        <w:tcBorders>
          <w:top w:val="single" w:sz="4" w:space="0" w:color="auto"/>
          <w:left w:val="single" w:sz="4" w:space="0" w:color="auto"/>
          <w:bottom w:val="single" w:sz="4" w:space="0" w:color="auto"/>
          <w:right w:val="single" w:sz="4" w:space="0" w:color="auto"/>
          <w:insideH w:val="nil"/>
          <w:insideV w:val="nil"/>
          <w:tl2br w:val="nil"/>
          <w:tr2bl w:val="nil"/>
        </w:tcBorders>
        <w:shd w:val="clear" w:color="auto" w:fill="CDCDCD"/>
      </w:tcPr>
    </w:tblStylePr>
  </w:style>
  <w:style w:type="table" w:customStyle="1" w:styleId="Table5">
    <w:name w:val="Table 5"/>
    <w:basedOn w:val="TableNormal"/>
    <w:rsid w:val="008A5DAD"/>
    <w:rPr>
      <w:rFonts w:ascii="Arial" w:hAnsi="Arial"/>
    </w:rPr>
    <w:tblPr>
      <w:tblInd w:w="108" w:type="dxa"/>
      <w:tblBorders>
        <w:top w:val="dashed" w:sz="4" w:space="0" w:color="auto"/>
        <w:left w:val="dashed" w:sz="4" w:space="0" w:color="auto"/>
        <w:bottom w:val="dashed" w:sz="4" w:space="0" w:color="auto"/>
        <w:right w:val="dashed" w:sz="4" w:space="0" w:color="auto"/>
        <w:insideH w:val="dashed" w:sz="4" w:space="0" w:color="auto"/>
        <w:insideV w:val="dashed" w:sz="4" w:space="0" w:color="auto"/>
      </w:tblBorders>
    </w:tblPr>
  </w:style>
  <w:style w:type="paragraph" w:customStyle="1" w:styleId="awsmallspace">
    <w:name w:val="a/w small space"/>
    <w:next w:val="Caption"/>
    <w:qFormat/>
    <w:rsid w:val="00262CB9"/>
    <w:pPr>
      <w:spacing w:before="2800" w:after="120"/>
      <w:jc w:val="center"/>
    </w:pPr>
    <w:rPr>
      <w:rFonts w:ascii="Arial" w:hAnsi="Arial" w:cs="Arial"/>
      <w:color w:val="FF00FF"/>
      <w:szCs w:val="24"/>
      <w:lang w:eastAsia="en-US"/>
    </w:rPr>
  </w:style>
  <w:style w:type="paragraph" w:styleId="Caption">
    <w:name w:val="caption"/>
    <w:basedOn w:val="BodyText1"/>
    <w:next w:val="BodyText1"/>
    <w:qFormat/>
    <w:rsid w:val="00C0565F"/>
    <w:rPr>
      <w:i/>
    </w:rPr>
  </w:style>
  <w:style w:type="paragraph" w:customStyle="1" w:styleId="awmediumspace">
    <w:name w:val="a/w medium space"/>
    <w:next w:val="Caption"/>
    <w:qFormat/>
    <w:rsid w:val="00262CB9"/>
    <w:pPr>
      <w:spacing w:before="4800" w:after="120"/>
      <w:jc w:val="center"/>
    </w:pPr>
    <w:rPr>
      <w:rFonts w:ascii="Arial" w:hAnsi="Arial" w:cs="Arial"/>
      <w:color w:val="FF00FF"/>
      <w:szCs w:val="24"/>
      <w:lang w:eastAsia="en-US"/>
    </w:rPr>
  </w:style>
  <w:style w:type="paragraph" w:customStyle="1" w:styleId="awlargespace">
    <w:name w:val="a/w large space"/>
    <w:next w:val="Caption"/>
    <w:qFormat/>
    <w:rsid w:val="00262CB9"/>
    <w:pPr>
      <w:spacing w:before="6800" w:after="120"/>
      <w:jc w:val="center"/>
    </w:pPr>
    <w:rPr>
      <w:rFonts w:ascii="Arial" w:hAnsi="Arial" w:cs="Arial"/>
      <w:color w:val="FF00FF"/>
      <w:szCs w:val="24"/>
      <w:lang w:eastAsia="en-US"/>
    </w:rPr>
  </w:style>
  <w:style w:type="table" w:customStyle="1" w:styleId="Table1">
    <w:name w:val="Table 1"/>
    <w:basedOn w:val="TableNormal"/>
    <w:rsid w:val="003E7752"/>
    <w:rPr>
      <w:rFonts w:ascii="Arial" w:hAnsi="Arial"/>
    </w:rPr>
    <w:tblPr>
      <w:tblInd w:w="108" w:type="dxa"/>
      <w:tblBorders>
        <w:top w:val="single" w:sz="4" w:space="0" w:color="231F20"/>
        <w:left w:val="single" w:sz="4" w:space="0" w:color="231F20"/>
        <w:bottom w:val="single" w:sz="4" w:space="0" w:color="231F20"/>
        <w:right w:val="single" w:sz="4" w:space="0" w:color="231F20"/>
        <w:insideH w:val="single" w:sz="4" w:space="0" w:color="231F20"/>
        <w:insideV w:val="single" w:sz="4" w:space="0" w:color="231F20"/>
      </w:tblBorders>
    </w:tblPr>
    <w:tblStylePr w:type="firstRow">
      <w:tblPr/>
      <w:tcPr>
        <w:tcBorders>
          <w:top w:val="single" w:sz="4" w:space="0" w:color="231F20"/>
          <w:left w:val="single" w:sz="4" w:space="0" w:color="231F20"/>
          <w:bottom w:val="single" w:sz="4" w:space="0" w:color="231F20"/>
          <w:right w:val="single" w:sz="4" w:space="0" w:color="231F20"/>
          <w:insideH w:val="single" w:sz="4" w:space="0" w:color="231F20"/>
          <w:insideV w:val="single" w:sz="4" w:space="0" w:color="231F20"/>
          <w:tl2br w:val="nil"/>
          <w:tr2bl w:val="nil"/>
        </w:tcBorders>
        <w:shd w:val="clear" w:color="auto" w:fill="CDCDCD"/>
      </w:tcPr>
    </w:tblStylePr>
  </w:style>
  <w:style w:type="table" w:customStyle="1" w:styleId="Table4">
    <w:name w:val="Table 4"/>
    <w:basedOn w:val="TableNormal"/>
    <w:rsid w:val="00F86D19"/>
    <w:rPr>
      <w:rFonts w:ascii="Arial" w:hAnsi="Arial"/>
    </w:rPr>
    <w:tblPr/>
  </w:style>
  <w:style w:type="paragraph" w:customStyle="1" w:styleId="Unitnumber">
    <w:name w:val="Unit number"/>
    <w:next w:val="Normal"/>
    <w:qFormat/>
    <w:rsid w:val="008D66B7"/>
    <w:pPr>
      <w:spacing w:before="160"/>
      <w:ind w:left="2835"/>
    </w:pPr>
    <w:rPr>
      <w:rFonts w:ascii="Arial" w:hAnsi="Arial"/>
      <w:b/>
      <w:color w:val="FFFFFF"/>
      <w:sz w:val="60"/>
      <w:szCs w:val="50"/>
    </w:rPr>
  </w:style>
  <w:style w:type="table" w:customStyle="1" w:styleId="Table2">
    <w:name w:val="Table 2"/>
    <w:basedOn w:val="TableNormal"/>
    <w:rsid w:val="003E7752"/>
    <w:rPr>
      <w:rFonts w:ascii="Arial" w:hAnsi="Arial"/>
    </w:rPr>
    <w:tblPr>
      <w:tblInd w:w="108" w:type="dxa"/>
      <w:tblBorders>
        <w:top w:val="single" w:sz="12" w:space="0" w:color="8D8D8D"/>
        <w:left w:val="single" w:sz="12" w:space="0" w:color="8D8D8D"/>
        <w:bottom w:val="single" w:sz="12" w:space="0" w:color="8D8D8D"/>
        <w:right w:val="single" w:sz="12" w:space="0" w:color="8D8D8D"/>
        <w:insideH w:val="single" w:sz="12" w:space="0" w:color="8D8D8D"/>
        <w:insideV w:val="single" w:sz="12" w:space="0" w:color="8D8D8D"/>
      </w:tblBorders>
    </w:tblPr>
    <w:tblStylePr w:type="firstRow">
      <w:tblPr/>
      <w:tcPr>
        <w:tcBorders>
          <w:top w:val="single" w:sz="12" w:space="0" w:color="8D8D8D"/>
          <w:left w:val="single" w:sz="12" w:space="0" w:color="8D8D8D"/>
          <w:bottom w:val="single" w:sz="12" w:space="0" w:color="8D8D8D"/>
          <w:right w:val="single" w:sz="12" w:space="0" w:color="8D8D8D"/>
          <w:insideH w:val="single" w:sz="12" w:space="0" w:color="8D8D8D"/>
          <w:insideV w:val="single" w:sz="12" w:space="0" w:color="8D8D8D"/>
          <w:tl2br w:val="nil"/>
          <w:tr2bl w:val="nil"/>
        </w:tcBorders>
      </w:tcPr>
    </w:tblStylePr>
  </w:style>
  <w:style w:type="paragraph" w:customStyle="1" w:styleId="Introductionhead">
    <w:name w:val="Introduction head"/>
    <w:basedOn w:val="Unithead"/>
    <w:qFormat/>
    <w:rsid w:val="00D831C1"/>
    <w:pPr>
      <w:spacing w:before="180"/>
    </w:pPr>
  </w:style>
  <w:style w:type="paragraph" w:customStyle="1" w:styleId="Smalltext">
    <w:name w:val="Small text"/>
    <w:basedOn w:val="BodyText1"/>
    <w:qFormat/>
    <w:rsid w:val="00227048"/>
    <w:pPr>
      <w:spacing w:before="40" w:after="40" w:line="220" w:lineRule="atLeast"/>
    </w:pPr>
    <w:rPr>
      <w:sz w:val="18"/>
      <w:szCs w:val="18"/>
    </w:rPr>
  </w:style>
  <w:style w:type="numbering" w:customStyle="1" w:styleId="Listnum">
    <w:name w:val="List num"/>
    <w:basedOn w:val="NoList"/>
    <w:rsid w:val="002A25E2"/>
    <w:pPr>
      <w:numPr>
        <w:numId w:val="50"/>
      </w:numPr>
    </w:pPr>
  </w:style>
  <w:style w:type="paragraph" w:customStyle="1" w:styleId="Numberedlist">
    <w:name w:val="Numbered list"/>
    <w:qFormat/>
    <w:rsid w:val="00037CEF"/>
    <w:pPr>
      <w:numPr>
        <w:numId w:val="28"/>
      </w:numPr>
      <w:spacing w:before="120" w:after="120" w:line="240" w:lineRule="atLeast"/>
    </w:pPr>
    <w:rPr>
      <w:rFonts w:ascii="Arial" w:hAnsi="Arial"/>
      <w:szCs w:val="22"/>
    </w:rPr>
  </w:style>
  <w:style w:type="paragraph" w:customStyle="1" w:styleId="Alphalist">
    <w:name w:val="Alpha list"/>
    <w:qFormat/>
    <w:rsid w:val="00037CEF"/>
    <w:pPr>
      <w:numPr>
        <w:numId w:val="26"/>
      </w:numPr>
      <w:tabs>
        <w:tab w:val="right" w:pos="9632"/>
      </w:tabs>
      <w:spacing w:before="120" w:after="120" w:line="240" w:lineRule="atLeast"/>
    </w:pPr>
    <w:rPr>
      <w:rFonts w:ascii="Arial" w:hAnsi="Arial"/>
      <w:szCs w:val="22"/>
    </w:rPr>
  </w:style>
  <w:style w:type="paragraph" w:customStyle="1" w:styleId="Romanlist">
    <w:name w:val="Roman list"/>
    <w:qFormat/>
    <w:rsid w:val="00037CEF"/>
    <w:pPr>
      <w:numPr>
        <w:numId w:val="27"/>
      </w:numPr>
      <w:spacing w:before="80" w:after="60" w:line="240" w:lineRule="atLeast"/>
    </w:pPr>
    <w:rPr>
      <w:rFonts w:ascii="Arial" w:hAnsi="Arial"/>
      <w:szCs w:val="22"/>
    </w:rPr>
  </w:style>
  <w:style w:type="paragraph" w:customStyle="1" w:styleId="Bodytextindent2">
    <w:name w:val="Body text indent2"/>
    <w:basedOn w:val="BodyTextIndent1"/>
    <w:qFormat/>
    <w:rsid w:val="00FF69F4"/>
    <w:pPr>
      <w:tabs>
        <w:tab w:val="clear" w:pos="340"/>
        <w:tab w:val="clear" w:pos="680"/>
      </w:tabs>
      <w:ind w:hanging="340"/>
    </w:pPr>
  </w:style>
  <w:style w:type="paragraph" w:customStyle="1" w:styleId="BodyTextIndent1">
    <w:name w:val="Body Text Indent1"/>
    <w:basedOn w:val="BodyText1"/>
    <w:qFormat/>
    <w:rsid w:val="00391B40"/>
    <w:pPr>
      <w:tabs>
        <w:tab w:val="left" w:pos="340"/>
        <w:tab w:val="left" w:pos="680"/>
        <w:tab w:val="right" w:pos="9639"/>
      </w:tabs>
      <w:ind w:left="680" w:hanging="680"/>
    </w:pPr>
    <w:rPr>
      <w:szCs w:val="20"/>
    </w:rPr>
  </w:style>
  <w:style w:type="paragraph" w:customStyle="1" w:styleId="Tickbox">
    <w:name w:val="Tick box"/>
    <w:qFormat/>
    <w:rsid w:val="002A25E2"/>
    <w:pPr>
      <w:numPr>
        <w:numId w:val="29"/>
      </w:numPr>
      <w:spacing w:before="60" w:after="120"/>
    </w:pPr>
    <w:rPr>
      <w:rFonts w:ascii="Arial" w:hAnsi="Arial" w:cs="Arial"/>
      <w:sz w:val="22"/>
      <w:szCs w:val="22"/>
      <w:lang w:eastAsia="en-US"/>
    </w:rPr>
  </w:style>
  <w:style w:type="numbering" w:customStyle="1" w:styleId="Listalpha">
    <w:name w:val="List alpha"/>
    <w:basedOn w:val="NoList"/>
    <w:rsid w:val="002A25E2"/>
    <w:pPr>
      <w:numPr>
        <w:numId w:val="26"/>
      </w:numPr>
    </w:pPr>
  </w:style>
  <w:style w:type="numbering" w:customStyle="1" w:styleId="Listroman">
    <w:name w:val="List roman"/>
    <w:basedOn w:val="NoList"/>
    <w:rsid w:val="002A25E2"/>
    <w:pPr>
      <w:numPr>
        <w:numId w:val="27"/>
      </w:numPr>
    </w:pPr>
  </w:style>
  <w:style w:type="paragraph" w:customStyle="1" w:styleId="Name">
    <w:name w:val="Name"/>
    <w:basedOn w:val="Chead"/>
    <w:next w:val="BodyText1"/>
    <w:qFormat/>
    <w:rsid w:val="00523871"/>
    <w:pPr>
      <w:tabs>
        <w:tab w:val="left" w:pos="851"/>
        <w:tab w:val="left" w:pos="4536"/>
        <w:tab w:val="left" w:pos="4820"/>
        <w:tab w:val="left" w:pos="5670"/>
        <w:tab w:val="left" w:pos="7088"/>
        <w:tab w:val="left" w:pos="7371"/>
        <w:tab w:val="left" w:pos="8080"/>
        <w:tab w:val="right" w:pos="9781"/>
      </w:tabs>
      <w:spacing w:before="240" w:after="240"/>
    </w:pPr>
    <w:rPr>
      <w:sz w:val="24"/>
      <w:szCs w:val="22"/>
    </w:rPr>
  </w:style>
  <w:style w:type="paragraph" w:customStyle="1" w:styleId="Icanhead">
    <w:name w:val="I can head"/>
    <w:next w:val="Icanbullets"/>
    <w:qFormat/>
    <w:rsid w:val="006328AB"/>
    <w:pPr>
      <w:keepNext/>
      <w:pBdr>
        <w:top w:val="single" w:sz="12" w:space="1" w:color="959595"/>
        <w:left w:val="single" w:sz="12" w:space="4" w:color="959595"/>
        <w:bottom w:val="single" w:sz="12" w:space="1" w:color="959595"/>
        <w:right w:val="single" w:sz="12" w:space="4" w:color="959595"/>
      </w:pBdr>
      <w:shd w:val="clear" w:color="auto" w:fill="959595"/>
      <w:spacing w:before="240" w:after="60"/>
      <w:ind w:left="142" w:right="142"/>
    </w:pPr>
    <w:rPr>
      <w:rFonts w:ascii="Arial" w:hAnsi="Arial" w:cs="Arial"/>
      <w:b/>
      <w:color w:val="FFFFFF"/>
      <w:sz w:val="22"/>
      <w:szCs w:val="24"/>
      <w:lang w:eastAsia="en-US"/>
    </w:rPr>
  </w:style>
  <w:style w:type="paragraph" w:customStyle="1" w:styleId="Icantext">
    <w:name w:val="I can text"/>
    <w:qFormat/>
    <w:rsid w:val="006328AB"/>
    <w:pPr>
      <w:pBdr>
        <w:top w:val="single" w:sz="12" w:space="1" w:color="959595"/>
        <w:left w:val="single" w:sz="12" w:space="4" w:color="959595"/>
        <w:bottom w:val="single" w:sz="12" w:space="1" w:color="959595"/>
        <w:right w:val="single" w:sz="12" w:space="4" w:color="959595"/>
      </w:pBdr>
      <w:shd w:val="clear" w:color="auto" w:fill="959595"/>
      <w:tabs>
        <w:tab w:val="left" w:pos="2114"/>
      </w:tabs>
      <w:spacing w:before="80" w:after="60" w:line="240" w:lineRule="atLeast"/>
      <w:ind w:left="142" w:right="142"/>
    </w:pPr>
    <w:rPr>
      <w:rFonts w:ascii="Arial" w:hAnsi="Arial" w:cs="Arial"/>
      <w:color w:val="FFFFFF"/>
      <w:szCs w:val="22"/>
      <w:lang w:eastAsia="en-US"/>
    </w:rPr>
  </w:style>
  <w:style w:type="paragraph" w:customStyle="1" w:styleId="Icanbullets">
    <w:name w:val="I can bullets"/>
    <w:qFormat/>
    <w:rsid w:val="008B0132"/>
    <w:pPr>
      <w:numPr>
        <w:numId w:val="35"/>
      </w:numPr>
      <w:pBdr>
        <w:top w:val="single" w:sz="12" w:space="1" w:color="959595"/>
        <w:left w:val="single" w:sz="12" w:space="4" w:color="959595"/>
        <w:bottom w:val="single" w:sz="12" w:space="1" w:color="959595"/>
        <w:right w:val="single" w:sz="12" w:space="4" w:color="959595"/>
      </w:pBdr>
      <w:shd w:val="clear" w:color="auto" w:fill="959595"/>
      <w:tabs>
        <w:tab w:val="clear" w:pos="505"/>
        <w:tab w:val="num" w:pos="448"/>
      </w:tabs>
      <w:spacing w:before="80" w:after="60" w:line="240" w:lineRule="atLeast"/>
      <w:ind w:left="482" w:right="142" w:hanging="340"/>
    </w:pPr>
    <w:rPr>
      <w:rFonts w:ascii="Arial" w:hAnsi="Arial" w:cs="Arial"/>
      <w:color w:val="FFFFFF"/>
      <w:szCs w:val="22"/>
      <w:lang w:eastAsia="en-US"/>
    </w:rPr>
  </w:style>
  <w:style w:type="numbering" w:customStyle="1" w:styleId="Listfeature">
    <w:name w:val="List feature"/>
    <w:basedOn w:val="NoList"/>
    <w:rsid w:val="0006413A"/>
    <w:pPr>
      <w:numPr>
        <w:numId w:val="30"/>
      </w:numPr>
    </w:pPr>
  </w:style>
  <w:style w:type="paragraph" w:customStyle="1" w:styleId="Featurehead">
    <w:name w:val="Feature head"/>
    <w:qFormat/>
    <w:rsid w:val="0006413A"/>
    <w:pPr>
      <w:keepNext/>
      <w:pBdr>
        <w:top w:val="single" w:sz="12" w:space="2" w:color="777777"/>
        <w:left w:val="single" w:sz="12" w:space="4" w:color="777777"/>
        <w:bottom w:val="single" w:sz="12" w:space="2" w:color="777777"/>
        <w:right w:val="single" w:sz="12" w:space="4" w:color="777777"/>
      </w:pBdr>
      <w:spacing w:before="80" w:after="60"/>
      <w:ind w:left="108" w:right="108"/>
    </w:pPr>
    <w:rPr>
      <w:rFonts w:ascii="Arial" w:hAnsi="Arial" w:cs="Arial"/>
      <w:b/>
      <w:sz w:val="24"/>
      <w:szCs w:val="24"/>
      <w:lang w:eastAsia="en-US"/>
    </w:rPr>
  </w:style>
  <w:style w:type="numbering" w:customStyle="1" w:styleId="ListCapAlpha">
    <w:name w:val="List CapAlpha"/>
    <w:basedOn w:val="NoList"/>
    <w:rsid w:val="00CC1A31"/>
    <w:pPr>
      <w:numPr>
        <w:numId w:val="48"/>
      </w:numPr>
    </w:pPr>
  </w:style>
  <w:style w:type="paragraph" w:customStyle="1" w:styleId="Featuretext">
    <w:name w:val="Feature text"/>
    <w:qFormat/>
    <w:rsid w:val="00515E03"/>
    <w:pPr>
      <w:pBdr>
        <w:top w:val="single" w:sz="12" w:space="2" w:color="777777"/>
        <w:left w:val="single" w:sz="12" w:space="4" w:color="777777"/>
        <w:bottom w:val="single" w:sz="12" w:space="2" w:color="777777"/>
        <w:right w:val="single" w:sz="12" w:space="4" w:color="777777"/>
      </w:pBdr>
      <w:tabs>
        <w:tab w:val="left" w:pos="2114"/>
      </w:tabs>
      <w:spacing w:before="80" w:after="60" w:line="240" w:lineRule="atLeast"/>
      <w:ind w:left="108" w:right="108"/>
    </w:pPr>
    <w:rPr>
      <w:rFonts w:ascii="Arial" w:hAnsi="Arial" w:cs="Arial"/>
      <w:lang w:eastAsia="en-US"/>
    </w:rPr>
  </w:style>
  <w:style w:type="paragraph" w:customStyle="1" w:styleId="Featuretextbullets">
    <w:name w:val="Feature text bullets"/>
    <w:qFormat/>
    <w:rsid w:val="00515E03"/>
    <w:pPr>
      <w:numPr>
        <w:numId w:val="33"/>
      </w:numPr>
      <w:pBdr>
        <w:top w:val="single" w:sz="12" w:space="2" w:color="777777"/>
        <w:left w:val="single" w:sz="12" w:space="4" w:color="777777"/>
        <w:bottom w:val="single" w:sz="12" w:space="2" w:color="777777"/>
        <w:right w:val="single" w:sz="12" w:space="4" w:color="777777"/>
      </w:pBdr>
      <w:tabs>
        <w:tab w:val="clear" w:pos="505"/>
      </w:tabs>
      <w:spacing w:before="80" w:after="60" w:line="240" w:lineRule="atLeast"/>
      <w:ind w:left="448" w:right="108" w:hanging="340"/>
    </w:pPr>
    <w:rPr>
      <w:rFonts w:ascii="Arial" w:hAnsi="Arial" w:cs="Arial"/>
      <w:lang w:eastAsia="en-US"/>
    </w:rPr>
  </w:style>
  <w:style w:type="paragraph" w:customStyle="1" w:styleId="Featuretextnumberedlist">
    <w:name w:val="Feature text numbered list"/>
    <w:qFormat/>
    <w:rsid w:val="00515E03"/>
    <w:pPr>
      <w:numPr>
        <w:numId w:val="34"/>
      </w:numPr>
      <w:pBdr>
        <w:top w:val="single" w:sz="12" w:space="2" w:color="777777"/>
        <w:left w:val="single" w:sz="12" w:space="4" w:color="777777"/>
        <w:bottom w:val="single" w:sz="12" w:space="2" w:color="777777"/>
        <w:right w:val="single" w:sz="12" w:space="4" w:color="777777"/>
      </w:pBdr>
      <w:spacing w:before="80" w:after="60" w:line="240" w:lineRule="atLeast"/>
      <w:ind w:right="108"/>
    </w:pPr>
    <w:rPr>
      <w:rFonts w:ascii="Arial" w:hAnsi="Arial" w:cs="Arial"/>
      <w:lang w:eastAsia="en-US"/>
    </w:rPr>
  </w:style>
  <w:style w:type="paragraph" w:customStyle="1" w:styleId="Safetytext">
    <w:name w:val="Safety text"/>
    <w:next w:val="BodyText1"/>
    <w:qFormat/>
    <w:rsid w:val="00AC586C"/>
    <w:pPr>
      <w:numPr>
        <w:numId w:val="40"/>
      </w:numPr>
      <w:pBdr>
        <w:top w:val="single" w:sz="48" w:space="1" w:color="BBBAB9"/>
        <w:left w:val="single" w:sz="8" w:space="4" w:color="DDDDDD"/>
        <w:bottom w:val="single" w:sz="8" w:space="3" w:color="DDDDDD"/>
        <w:right w:val="single" w:sz="8" w:space="4" w:color="DDDDDD"/>
      </w:pBdr>
      <w:shd w:val="clear" w:color="auto" w:fill="DDDDDD"/>
      <w:spacing w:before="120" w:after="120" w:line="240" w:lineRule="atLeast"/>
      <w:ind w:left="505" w:right="108" w:hanging="397"/>
    </w:pPr>
    <w:rPr>
      <w:rFonts w:ascii="Arial" w:hAnsi="Arial" w:cs="Arial"/>
      <w:szCs w:val="24"/>
    </w:rPr>
  </w:style>
  <w:style w:type="numbering" w:customStyle="1" w:styleId="Featalpha">
    <w:name w:val="Feat alpha"/>
    <w:basedOn w:val="Listfeature"/>
    <w:semiHidden/>
    <w:rsid w:val="0006413A"/>
    <w:pPr>
      <w:numPr>
        <w:numId w:val="31"/>
      </w:numPr>
    </w:pPr>
  </w:style>
  <w:style w:type="paragraph" w:customStyle="1" w:styleId="Featuretextalphalist">
    <w:name w:val="Feature text alpha list"/>
    <w:qFormat/>
    <w:rsid w:val="00515E03"/>
    <w:pPr>
      <w:numPr>
        <w:numId w:val="32"/>
      </w:numPr>
      <w:pBdr>
        <w:top w:val="single" w:sz="12" w:space="2" w:color="777777"/>
        <w:left w:val="single" w:sz="12" w:space="4" w:color="777777"/>
        <w:bottom w:val="single" w:sz="12" w:space="2" w:color="777777"/>
        <w:right w:val="single" w:sz="12" w:space="4" w:color="777777"/>
      </w:pBdr>
      <w:spacing w:before="80" w:after="60" w:line="240" w:lineRule="atLeast"/>
      <w:ind w:right="108"/>
    </w:pPr>
    <w:rPr>
      <w:rFonts w:ascii="Arial" w:hAnsi="Arial" w:cs="Arial"/>
      <w:lang w:eastAsia="en-US"/>
    </w:rPr>
  </w:style>
  <w:style w:type="numbering" w:customStyle="1" w:styleId="Listtable">
    <w:name w:val="List table"/>
    <w:basedOn w:val="Listroman"/>
    <w:rsid w:val="004343AD"/>
    <w:pPr>
      <w:numPr>
        <w:numId w:val="36"/>
      </w:numPr>
    </w:pPr>
  </w:style>
  <w:style w:type="paragraph" w:customStyle="1" w:styleId="Dottedline">
    <w:name w:val="Dotted line"/>
    <w:basedOn w:val="BodyText1"/>
    <w:qFormat/>
    <w:rsid w:val="004343AD"/>
    <w:pPr>
      <w:pBdr>
        <w:bottom w:val="dashed" w:sz="4" w:space="1" w:color="auto"/>
      </w:pBdr>
      <w:tabs>
        <w:tab w:val="left" w:pos="340"/>
      </w:tabs>
      <w:ind w:left="-454" w:right="-454"/>
    </w:pPr>
    <w:rPr>
      <w:sz w:val="22"/>
      <w:szCs w:val="22"/>
    </w:rPr>
  </w:style>
  <w:style w:type="paragraph" w:customStyle="1" w:styleId="Solidline">
    <w:name w:val="Solid line"/>
    <w:basedOn w:val="Dottedline"/>
    <w:qFormat/>
    <w:rsid w:val="00AD1D8A"/>
    <w:pPr>
      <w:pBdr>
        <w:bottom w:val="none" w:sz="0" w:space="0" w:color="auto"/>
      </w:pBdr>
      <w:tabs>
        <w:tab w:val="clear" w:pos="340"/>
        <w:tab w:val="right" w:leader="underscore" w:pos="9894"/>
      </w:tabs>
      <w:spacing w:before="180" w:after="180" w:line="300" w:lineRule="atLeast"/>
      <w:ind w:left="-57" w:right="0"/>
    </w:pPr>
    <w:rPr>
      <w:sz w:val="20"/>
    </w:rPr>
  </w:style>
  <w:style w:type="paragraph" w:customStyle="1" w:styleId="Capitalalphalist">
    <w:name w:val="Capital alpha list"/>
    <w:qFormat/>
    <w:rsid w:val="00CC1A31"/>
    <w:pPr>
      <w:numPr>
        <w:numId w:val="49"/>
      </w:numPr>
      <w:spacing w:before="80" w:after="60" w:line="240" w:lineRule="atLeast"/>
    </w:pPr>
    <w:rPr>
      <w:rFonts w:ascii="Arial" w:hAnsi="Arial"/>
      <w:szCs w:val="24"/>
    </w:rPr>
  </w:style>
  <w:style w:type="numbering" w:customStyle="1" w:styleId="Alphatable">
    <w:name w:val="Alpha table"/>
    <w:basedOn w:val="Listtable"/>
    <w:semiHidden/>
    <w:rsid w:val="004343AD"/>
    <w:pPr>
      <w:numPr>
        <w:numId w:val="37"/>
      </w:numPr>
    </w:pPr>
  </w:style>
  <w:style w:type="paragraph" w:customStyle="1" w:styleId="Tabletextalphalist">
    <w:name w:val="Table text alpha list"/>
    <w:qFormat/>
    <w:rsid w:val="004343AD"/>
    <w:pPr>
      <w:numPr>
        <w:numId w:val="38"/>
      </w:numPr>
      <w:spacing w:before="40" w:after="40" w:line="240" w:lineRule="atLeast"/>
    </w:pPr>
    <w:rPr>
      <w:rFonts w:ascii="Arial" w:hAnsi="Arial" w:cs="Arial"/>
      <w:lang w:eastAsia="en-US"/>
    </w:rPr>
  </w:style>
  <w:style w:type="paragraph" w:customStyle="1" w:styleId="Tablesub-head">
    <w:name w:val="Table sub-head"/>
    <w:next w:val="Tabletext"/>
    <w:qFormat/>
    <w:rsid w:val="0041203E"/>
    <w:pPr>
      <w:spacing w:before="60" w:after="40"/>
    </w:pPr>
    <w:rPr>
      <w:rFonts w:ascii="Arial" w:hAnsi="Arial" w:cs="Arial"/>
      <w:b/>
      <w:lang w:eastAsia="en-US"/>
    </w:rPr>
  </w:style>
  <w:style w:type="paragraph" w:customStyle="1" w:styleId="Tablepronunciation">
    <w:name w:val="Table pronunciation"/>
    <w:basedOn w:val="Tabletext"/>
    <w:qFormat/>
    <w:rsid w:val="00273018"/>
    <w:pPr>
      <w:spacing w:before="40" w:after="40"/>
    </w:pPr>
    <w:rPr>
      <w:i/>
      <w:szCs w:val="20"/>
    </w:rPr>
  </w:style>
  <w:style w:type="character" w:customStyle="1" w:styleId="FooterChar">
    <w:name w:val="Footer Char"/>
    <w:basedOn w:val="DefaultParagraphFont"/>
    <w:link w:val="Footer"/>
    <w:rsid w:val="00DE2070"/>
    <w:rPr>
      <w:rFonts w:ascii="Arial" w:hAnsi="Arial"/>
      <w:sz w:val="16"/>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15986639">
      <w:bodyDiv w:val="1"/>
      <w:marLeft w:val="0"/>
      <w:marRight w:val="0"/>
      <w:marTop w:val="0"/>
      <w:marBottom w:val="0"/>
      <w:divBdr>
        <w:top w:val="none" w:sz="0" w:space="0" w:color="auto"/>
        <w:left w:val="none" w:sz="0" w:space="0" w:color="auto"/>
        <w:bottom w:val="none" w:sz="0" w:space="0" w:color="auto"/>
        <w:right w:val="none" w:sz="0" w:space="0" w:color="auto"/>
      </w:divBdr>
    </w:div>
    <w:div w:id="1857039723">
      <w:bodyDiv w:val="1"/>
      <w:marLeft w:val="0"/>
      <w:marRight w:val="0"/>
      <w:marTop w:val="0"/>
      <w:marBottom w:val="0"/>
      <w:divBdr>
        <w:top w:val="none" w:sz="0" w:space="0" w:color="auto"/>
        <w:left w:val="none" w:sz="0" w:space="0" w:color="auto"/>
        <w:bottom w:val="none" w:sz="0" w:space="0" w:color="auto"/>
        <w:right w:val="none" w:sz="0" w:space="0" w:color="auto"/>
      </w:divBdr>
    </w:div>
    <w:div w:id="1983922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4</Pages>
  <Words>1260</Words>
  <Characters>7184</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GCSE AP ASP</vt:lpstr>
    </vt:vector>
  </TitlesOfParts>
  <Company>Pearson Education</Company>
  <LinksUpToDate>false</LinksUpToDate>
  <CharactersWithSpaces>8428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GCSE AP ASP</dc:title>
  <dc:creator>Chris Clark</dc:creator>
  <cp:lastModifiedBy>Tinkle, Jenna</cp:lastModifiedBy>
  <cp:revision>4</cp:revision>
  <dcterms:created xsi:type="dcterms:W3CDTF">2015-09-02T13:31:00Z</dcterms:created>
  <dcterms:modified xsi:type="dcterms:W3CDTF">2016-06-30T12:46:00Z</dcterms:modified>
</cp:coreProperties>
</file>